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5AB6" w14:textId="6283D1F2" w:rsidR="00135E04" w:rsidRDefault="00135E04" w:rsidP="002301B5">
      <w:pPr>
        <w:pStyle w:val="ListParagraph"/>
        <w:spacing w:after="0" w:line="259" w:lineRule="auto"/>
        <w:ind w:firstLine="0"/>
        <w:jc w:val="center"/>
      </w:pPr>
      <w:r w:rsidRPr="002301B5">
        <w:rPr>
          <w:sz w:val="96"/>
        </w:rPr>
        <w:t>CTI Clonmel</w:t>
      </w:r>
    </w:p>
    <w:p w14:paraId="0FD5BC61" w14:textId="77777777" w:rsidR="00135E04" w:rsidRDefault="00135E04" w:rsidP="00135E04">
      <w:pPr>
        <w:spacing w:after="166" w:line="259" w:lineRule="auto"/>
        <w:ind w:left="16" w:firstLine="0"/>
        <w:jc w:val="center"/>
      </w:pPr>
      <w:r>
        <w:rPr>
          <w:sz w:val="52"/>
        </w:rPr>
        <w:t xml:space="preserve">Raheen College </w:t>
      </w:r>
    </w:p>
    <w:p w14:paraId="15A89AED" w14:textId="77777777" w:rsidR="00135E04" w:rsidRDefault="00135E04" w:rsidP="00135E04">
      <w:pPr>
        <w:spacing w:after="158" w:line="259" w:lineRule="auto"/>
        <w:ind w:left="2146" w:firstLine="0"/>
      </w:pPr>
      <w:r>
        <w:rPr>
          <w:sz w:val="52"/>
        </w:rPr>
        <w:t xml:space="preserve">Gaelcholáiste Chéitinn </w:t>
      </w:r>
    </w:p>
    <w:p w14:paraId="004C26BB" w14:textId="42103858" w:rsidR="00135E04" w:rsidRDefault="00E35895" w:rsidP="00135E04">
      <w:pPr>
        <w:spacing w:after="388" w:line="259" w:lineRule="auto"/>
        <w:ind w:left="135" w:firstLine="0"/>
        <w:jc w:val="center"/>
      </w:pPr>
      <w:r>
        <w:rPr>
          <w:noProof/>
        </w:rPr>
        <w:drawing>
          <wp:anchor distT="0" distB="0" distL="114300" distR="114300" simplePos="0" relativeHeight="251662336" behindDoc="0" locked="0" layoutInCell="1" allowOverlap="1" wp14:anchorId="121A0716" wp14:editId="5B5081F6">
            <wp:simplePos x="0" y="0"/>
            <wp:positionH relativeFrom="column">
              <wp:posOffset>1949570</wp:posOffset>
            </wp:positionH>
            <wp:positionV relativeFrom="paragraph">
              <wp:posOffset>361902</wp:posOffset>
            </wp:positionV>
            <wp:extent cx="1678305" cy="2135505"/>
            <wp:effectExtent l="0" t="0" r="0" b="0"/>
            <wp:wrapNone/>
            <wp:docPr id="1672627891" name="Picture 16726278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305" cy="2135505"/>
                    </a:xfrm>
                    <a:prstGeom prst="rect">
                      <a:avLst/>
                    </a:prstGeom>
                  </pic:spPr>
                </pic:pic>
              </a:graphicData>
            </a:graphic>
          </wp:anchor>
        </w:drawing>
      </w:r>
      <w:r w:rsidR="00135E04">
        <w:rPr>
          <w:sz w:val="52"/>
        </w:rPr>
        <w:t xml:space="preserve"> </w:t>
      </w:r>
    </w:p>
    <w:p w14:paraId="047682FE" w14:textId="2B3E1F19" w:rsidR="00135E04" w:rsidRDefault="00583CEF" w:rsidP="00135E04">
      <w:pPr>
        <w:spacing w:after="0" w:line="259" w:lineRule="auto"/>
        <w:ind w:left="0" w:right="1498" w:firstLine="0"/>
        <w:jc w:val="right"/>
        <w:rPr>
          <w:sz w:val="96"/>
        </w:rPr>
      </w:pPr>
      <w:r>
        <w:rPr>
          <w:noProof/>
          <w14:ligatures w14:val="standardContextual"/>
        </w:rPr>
        <w:drawing>
          <wp:anchor distT="0" distB="0" distL="114300" distR="114300" simplePos="0" relativeHeight="251664384" behindDoc="0" locked="0" layoutInCell="1" allowOverlap="1" wp14:anchorId="716573E7" wp14:editId="7EC71F5C">
            <wp:simplePos x="0" y="0"/>
            <wp:positionH relativeFrom="column">
              <wp:posOffset>4235043</wp:posOffset>
            </wp:positionH>
            <wp:positionV relativeFrom="paragraph">
              <wp:posOffset>113630</wp:posOffset>
            </wp:positionV>
            <wp:extent cx="1522017" cy="1640205"/>
            <wp:effectExtent l="0" t="0" r="0" b="0"/>
            <wp:wrapNone/>
            <wp:docPr id="150333444" name="Picture 30" descr="A picture containing symbol, logo, graphics,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50333444" name="Picture 30" descr="A picture containing symbol, logo, graphics, clipart&#10;&#10;Description automatically generated"/>
                    <pic:cNvPicPr/>
                  </pic:nvPicPr>
                  <pic:blipFill>
                    <a:blip r:embed="rId9"/>
                    <a:stretch>
                      <a:fillRect/>
                    </a:stretch>
                  </pic:blipFill>
                  <pic:spPr>
                    <a:xfrm>
                      <a:off x="0" y="0"/>
                      <a:ext cx="1522017" cy="1640205"/>
                    </a:xfrm>
                    <a:prstGeom prst="rect">
                      <a:avLst/>
                    </a:prstGeom>
                  </pic:spPr>
                </pic:pic>
              </a:graphicData>
            </a:graphic>
          </wp:anchor>
        </w:drawing>
      </w:r>
      <w:r w:rsidR="002F0697">
        <w:rPr>
          <w:noProof/>
          <w:sz w:val="72"/>
          <w14:ligatures w14:val="standardContextual"/>
        </w:rPr>
        <w:drawing>
          <wp:anchor distT="0" distB="0" distL="114300" distR="114300" simplePos="0" relativeHeight="251665408" behindDoc="1" locked="0" layoutInCell="1" allowOverlap="1" wp14:anchorId="5AF07EBF" wp14:editId="74286800">
            <wp:simplePos x="0" y="0"/>
            <wp:positionH relativeFrom="column">
              <wp:posOffset>-241540</wp:posOffset>
            </wp:positionH>
            <wp:positionV relativeFrom="paragraph">
              <wp:posOffset>115163</wp:posOffset>
            </wp:positionV>
            <wp:extent cx="1935218" cy="1638935"/>
            <wp:effectExtent l="0" t="0" r="8255" b="0"/>
            <wp:wrapNone/>
            <wp:docPr id="28" name="Picture 1" descr="A picture containing sketch, drawing, line art, child art&#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1" descr="A picture containing sketch, drawing, line art, child 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6853" cy="1640320"/>
                    </a:xfrm>
                    <a:prstGeom prst="rect">
                      <a:avLst/>
                    </a:prstGeom>
                  </pic:spPr>
                </pic:pic>
              </a:graphicData>
            </a:graphic>
            <wp14:sizeRelH relativeFrom="page">
              <wp14:pctWidth>0</wp14:pctWidth>
            </wp14:sizeRelH>
            <wp14:sizeRelV relativeFrom="page">
              <wp14:pctHeight>0</wp14:pctHeight>
            </wp14:sizeRelV>
          </wp:anchor>
        </w:drawing>
      </w:r>
      <w:hyperlink r:id="rId11">
        <w:r w:rsidR="00135E04">
          <w:rPr>
            <w:sz w:val="96"/>
          </w:rPr>
          <w:t xml:space="preserve"> </w:t>
        </w:r>
      </w:hyperlink>
    </w:p>
    <w:p w14:paraId="620541B0" w14:textId="1887226E" w:rsidR="00135E04" w:rsidRDefault="00135E04" w:rsidP="00135E04">
      <w:pPr>
        <w:spacing w:after="0" w:line="259" w:lineRule="auto"/>
        <w:ind w:left="0" w:right="1498" w:firstLine="0"/>
        <w:jc w:val="right"/>
        <w:rPr>
          <w:sz w:val="96"/>
        </w:rPr>
      </w:pPr>
    </w:p>
    <w:p w14:paraId="26166741" w14:textId="73288242" w:rsidR="00135E04" w:rsidRDefault="00135E04" w:rsidP="00135E04">
      <w:pPr>
        <w:spacing w:after="0" w:line="259" w:lineRule="auto"/>
        <w:ind w:left="0" w:right="1498" w:firstLine="0"/>
        <w:jc w:val="right"/>
      </w:pPr>
    </w:p>
    <w:p w14:paraId="6E1CD59F" w14:textId="31EC9907" w:rsidR="00E35895" w:rsidRDefault="00E35895" w:rsidP="00135E04">
      <w:pPr>
        <w:spacing w:after="0" w:line="301" w:lineRule="auto"/>
        <w:ind w:left="0" w:firstLine="0"/>
        <w:jc w:val="center"/>
        <w:rPr>
          <w:sz w:val="72"/>
        </w:rPr>
      </w:pPr>
    </w:p>
    <w:p w14:paraId="7E827D0B" w14:textId="536D10E6" w:rsidR="002F0697" w:rsidRDefault="002F0697" w:rsidP="00135E04">
      <w:pPr>
        <w:spacing w:after="0" w:line="301" w:lineRule="auto"/>
        <w:ind w:left="0" w:firstLine="0"/>
        <w:jc w:val="center"/>
        <w:rPr>
          <w:sz w:val="72"/>
        </w:rPr>
      </w:pPr>
    </w:p>
    <w:p w14:paraId="518C0073" w14:textId="7A5A8A8F" w:rsidR="00135E04" w:rsidRDefault="00135E04" w:rsidP="00135E04">
      <w:pPr>
        <w:spacing w:after="0" w:line="301" w:lineRule="auto"/>
        <w:ind w:left="0" w:firstLine="0"/>
        <w:jc w:val="center"/>
        <w:rPr>
          <w:sz w:val="72"/>
        </w:rPr>
      </w:pPr>
      <w:r>
        <w:rPr>
          <w:sz w:val="72"/>
        </w:rPr>
        <w:t xml:space="preserve">Mobile Phone Policy </w:t>
      </w:r>
    </w:p>
    <w:p w14:paraId="31A25E2A" w14:textId="29113B98" w:rsidR="00135E04" w:rsidRPr="00247279" w:rsidRDefault="00247279" w:rsidP="00135E04">
      <w:pPr>
        <w:spacing w:after="0" w:line="301" w:lineRule="auto"/>
        <w:ind w:left="0" w:firstLine="0"/>
        <w:jc w:val="center"/>
        <w:rPr>
          <w:sz w:val="36"/>
          <w:szCs w:val="36"/>
        </w:rPr>
      </w:pPr>
      <w:r>
        <w:rPr>
          <w:sz w:val="36"/>
          <w:szCs w:val="36"/>
        </w:rPr>
        <w:t>May 2023</w:t>
      </w:r>
    </w:p>
    <w:p w14:paraId="43508526" w14:textId="7B5F5E85" w:rsidR="00135E04" w:rsidRDefault="00135E04" w:rsidP="00135E04">
      <w:pPr>
        <w:spacing w:after="0" w:line="301" w:lineRule="auto"/>
        <w:ind w:left="0" w:firstLine="0"/>
        <w:jc w:val="center"/>
        <w:rPr>
          <w:sz w:val="72"/>
        </w:rPr>
      </w:pPr>
    </w:p>
    <w:p w14:paraId="1D265E53" w14:textId="77777777" w:rsidR="00F14A7C" w:rsidRDefault="00F14A7C" w:rsidP="00135E04">
      <w:pPr>
        <w:spacing w:after="0" w:line="301" w:lineRule="auto"/>
        <w:ind w:left="0" w:firstLine="0"/>
        <w:jc w:val="center"/>
        <w:rPr>
          <w:sz w:val="72"/>
        </w:rPr>
      </w:pPr>
    </w:p>
    <w:p w14:paraId="7DE76B8D" w14:textId="77777777" w:rsidR="00F14A7C" w:rsidRDefault="00F14A7C" w:rsidP="00135E04">
      <w:pPr>
        <w:spacing w:after="0" w:line="301" w:lineRule="auto"/>
        <w:ind w:left="0" w:firstLine="0"/>
        <w:jc w:val="center"/>
        <w:rPr>
          <w:sz w:val="72"/>
        </w:rPr>
      </w:pPr>
    </w:p>
    <w:p w14:paraId="0CD60E6D" w14:textId="77777777" w:rsidR="00F14A7C" w:rsidRDefault="00F14A7C" w:rsidP="00F14A7C"/>
    <w:p w14:paraId="0AF41CAE" w14:textId="77777777" w:rsidR="00F14A7C" w:rsidRDefault="00F14A7C" w:rsidP="00F14A7C"/>
    <w:p w14:paraId="4C89E3BE" w14:textId="77777777" w:rsidR="00E97E7E" w:rsidRDefault="00E97E7E" w:rsidP="00F14A7C"/>
    <w:p w14:paraId="3CE25023" w14:textId="77777777" w:rsidR="00E97E7E" w:rsidRDefault="00E97E7E" w:rsidP="00F14A7C"/>
    <w:p w14:paraId="51FCF1B6" w14:textId="77777777" w:rsidR="00F14A7C" w:rsidRDefault="00F14A7C" w:rsidP="00F14A7C">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F14A7C" w:rsidRPr="00961F22" w14:paraId="29E76667"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FD1BD4A" w14:textId="77777777" w:rsidR="00F14A7C" w:rsidRPr="00961F22" w:rsidRDefault="00F14A7C" w:rsidP="00CF6337">
            <w:pPr>
              <w:spacing w:before="240" w:after="240"/>
              <w:rPr>
                <w:rFonts w:asciiTheme="minorHAnsi" w:hAnsiTheme="minorHAnsi"/>
              </w:rPr>
            </w:pPr>
            <w:r w:rsidRPr="00961F22">
              <w:rPr>
                <w:rFonts w:asciiTheme="minorHAnsi" w:hAnsiTheme="minorHAnsi"/>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C57A87B" w14:textId="77777777" w:rsidR="00F14A7C" w:rsidRPr="00961F22" w:rsidRDefault="00F14A7C" w:rsidP="00CF6337">
            <w:pPr>
              <w:spacing w:before="240" w:after="240"/>
              <w:rPr>
                <w:rFonts w:asciiTheme="minorHAnsi" w:hAnsiTheme="minorHAnsi"/>
              </w:rPr>
            </w:pPr>
            <w:r>
              <w:rPr>
                <w:rFonts w:asciiTheme="minorHAnsi" w:hAnsiTheme="minorHAnsi"/>
              </w:rPr>
              <w:t>Schools</w:t>
            </w:r>
          </w:p>
        </w:tc>
      </w:tr>
      <w:tr w:rsidR="00F14A7C" w:rsidRPr="00961F22" w14:paraId="4817F96D"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D505097" w14:textId="77777777" w:rsidR="00F14A7C" w:rsidRPr="00961F22" w:rsidRDefault="00F14A7C" w:rsidP="00CF6337">
            <w:pPr>
              <w:spacing w:before="240" w:after="240"/>
              <w:rPr>
                <w:rFonts w:asciiTheme="minorHAnsi" w:hAnsiTheme="minorHAnsi"/>
              </w:rPr>
            </w:pPr>
            <w:r w:rsidRPr="00961F22">
              <w:rPr>
                <w:rFonts w:asciiTheme="minorHAnsi" w:hAnsiTheme="minorHAnsi"/>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D307C28" w14:textId="6B1B1552" w:rsidR="00F14A7C" w:rsidRPr="00961F22" w:rsidRDefault="00F14A7C" w:rsidP="00CF6337">
            <w:pPr>
              <w:spacing w:before="240" w:after="240"/>
              <w:rPr>
                <w:rFonts w:asciiTheme="minorHAnsi" w:hAnsiTheme="minorHAnsi"/>
              </w:rPr>
            </w:pPr>
            <w:r>
              <w:rPr>
                <w:rFonts w:asciiTheme="minorHAnsi" w:hAnsiTheme="minorHAnsi"/>
              </w:rPr>
              <w:t>CTI</w:t>
            </w:r>
            <w:r w:rsidRPr="00961F22">
              <w:rPr>
                <w:rFonts w:asciiTheme="minorHAnsi" w:hAnsiTheme="minorHAnsi"/>
              </w:rPr>
              <w:t>/</w:t>
            </w:r>
            <w:r w:rsidR="00CE367B">
              <w:rPr>
                <w:rFonts w:asciiTheme="minorHAnsi" w:hAnsiTheme="minorHAnsi"/>
              </w:rPr>
              <w:t>PHONE/011</w:t>
            </w:r>
            <w:r w:rsidR="006078AF">
              <w:rPr>
                <w:rFonts w:asciiTheme="minorHAnsi" w:hAnsiTheme="minorHAnsi"/>
              </w:rPr>
              <w:t>/</w:t>
            </w:r>
            <w:r w:rsidR="005C54F8">
              <w:rPr>
                <w:rFonts w:asciiTheme="minorHAnsi" w:hAnsiTheme="minorHAnsi"/>
              </w:rPr>
              <w:t>0</w:t>
            </w:r>
          </w:p>
        </w:tc>
      </w:tr>
      <w:tr w:rsidR="00F14A7C" w:rsidRPr="00961F22" w14:paraId="361FF26F"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AC89DD7" w14:textId="77777777" w:rsidR="00F14A7C" w:rsidRPr="00961F22" w:rsidRDefault="00F14A7C" w:rsidP="00CF6337">
            <w:pPr>
              <w:spacing w:before="240" w:after="240"/>
              <w:rPr>
                <w:rFonts w:asciiTheme="minorHAnsi" w:hAnsiTheme="minorHAnsi"/>
              </w:rPr>
            </w:pPr>
            <w:r w:rsidRPr="00961F22">
              <w:rPr>
                <w:rFonts w:asciiTheme="minorHAnsi" w:hAnsiTheme="minorHAnsi"/>
              </w:rPr>
              <w:t>Version No.</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D5C39BD" w14:textId="2C49FC3C" w:rsidR="00F14A7C" w:rsidRPr="00961F22" w:rsidRDefault="005C54F8" w:rsidP="00CF6337">
            <w:pPr>
              <w:spacing w:before="240" w:after="240"/>
              <w:rPr>
                <w:rFonts w:asciiTheme="minorHAnsi" w:hAnsiTheme="minorHAnsi"/>
              </w:rPr>
            </w:pPr>
            <w:r>
              <w:rPr>
                <w:rFonts w:asciiTheme="minorHAnsi" w:hAnsiTheme="minorHAnsi"/>
              </w:rPr>
              <w:t>2</w:t>
            </w:r>
          </w:p>
        </w:tc>
      </w:tr>
      <w:tr w:rsidR="00F14A7C" w:rsidRPr="00961F22" w14:paraId="12D770EE"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2A45FF3" w14:textId="77777777" w:rsidR="00F14A7C" w:rsidRPr="00961F22" w:rsidRDefault="00F14A7C" w:rsidP="00CF6337">
            <w:pPr>
              <w:spacing w:before="240" w:after="240"/>
              <w:rPr>
                <w:rFonts w:asciiTheme="minorHAnsi" w:hAnsiTheme="minorHAnsi"/>
              </w:rPr>
            </w:pPr>
            <w:r w:rsidRPr="00961F22">
              <w:rPr>
                <w:rFonts w:asciiTheme="minorHAnsi" w:hAnsiTheme="minorHAnsi"/>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770195A9" w14:textId="77777777" w:rsidR="00F14A7C" w:rsidRPr="00961F22" w:rsidRDefault="00F14A7C" w:rsidP="00CF6337">
            <w:pPr>
              <w:spacing w:before="240" w:after="240"/>
              <w:rPr>
                <w:rFonts w:asciiTheme="minorHAnsi" w:hAnsiTheme="minorHAnsi"/>
              </w:rPr>
            </w:pPr>
            <w:r>
              <w:rPr>
                <w:rFonts w:asciiTheme="minorHAnsi" w:hAnsiTheme="minorHAnsi"/>
              </w:rPr>
              <w:t>Central Technical Institute</w:t>
            </w:r>
          </w:p>
        </w:tc>
      </w:tr>
      <w:tr w:rsidR="00F14A7C" w:rsidRPr="00961F22" w14:paraId="473140DE"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E1420AB" w14:textId="59B4B358" w:rsidR="00F14A7C" w:rsidRDefault="00F14A7C" w:rsidP="00CF6337">
            <w:pPr>
              <w:spacing w:before="240" w:after="240"/>
              <w:rPr>
                <w:rFonts w:asciiTheme="minorHAnsi" w:hAnsiTheme="minorHAnsi"/>
              </w:rPr>
            </w:pPr>
            <w:r w:rsidRPr="00961F22">
              <w:rPr>
                <w:rFonts w:asciiTheme="minorHAnsi" w:hAnsiTheme="minorHAnsi"/>
              </w:rPr>
              <w:t>Date previous version</w:t>
            </w:r>
            <w:r w:rsidR="001D5B47">
              <w:rPr>
                <w:rFonts w:asciiTheme="minorHAnsi" w:hAnsiTheme="minorHAnsi"/>
              </w:rPr>
              <w:t>:</w:t>
            </w:r>
          </w:p>
          <w:p w14:paraId="58B116FA" w14:textId="25FE2FCD" w:rsidR="00F14A7C" w:rsidRDefault="00F14A7C" w:rsidP="001D5B47">
            <w:pPr>
              <w:spacing w:before="240" w:after="240"/>
              <w:rPr>
                <w:rFonts w:asciiTheme="minorHAnsi" w:hAnsiTheme="minorHAnsi"/>
              </w:rPr>
            </w:pPr>
            <w:r>
              <w:rPr>
                <w:rFonts w:asciiTheme="minorHAnsi" w:hAnsiTheme="minorHAnsi"/>
              </w:rPr>
              <w:tab/>
            </w:r>
            <w:r w:rsidR="001D5B47">
              <w:rPr>
                <w:rFonts w:asciiTheme="minorHAnsi" w:hAnsiTheme="minorHAnsi"/>
              </w:rPr>
              <w:tab/>
            </w:r>
            <w:r w:rsidRPr="00961F22">
              <w:rPr>
                <w:rFonts w:asciiTheme="minorHAnsi" w:hAnsiTheme="minorHAnsi"/>
              </w:rPr>
              <w:t>adopted by</w:t>
            </w:r>
            <w:r>
              <w:rPr>
                <w:rFonts w:asciiTheme="minorHAnsi" w:hAnsiTheme="minorHAnsi"/>
              </w:rPr>
              <w:t xml:space="preserve"> </w:t>
            </w:r>
            <w:proofErr w:type="gramStart"/>
            <w:r w:rsidR="006078AF">
              <w:rPr>
                <w:rFonts w:asciiTheme="minorHAnsi" w:hAnsiTheme="minorHAnsi"/>
              </w:rPr>
              <w:t>TETB</w:t>
            </w:r>
            <w:proofErr w:type="gramEnd"/>
          </w:p>
          <w:p w14:paraId="1CCB53FB" w14:textId="77777777" w:rsidR="00F14A7C" w:rsidRPr="00961F22" w:rsidRDefault="00F14A7C" w:rsidP="00CF6337">
            <w:pPr>
              <w:spacing w:before="240" w:after="240"/>
              <w:rPr>
                <w:rFonts w:asciiTheme="minorHAnsi" w:hAnsiTheme="minorHAnsi"/>
              </w:rPr>
            </w:pP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3F6191E2" w14:textId="77777777" w:rsidR="00F14A7C" w:rsidRDefault="00F14A7C" w:rsidP="00CF6337">
            <w:pPr>
              <w:spacing w:before="240" w:after="240"/>
              <w:rPr>
                <w:rFonts w:asciiTheme="minorHAnsi" w:hAnsiTheme="minorHAnsi"/>
              </w:rPr>
            </w:pPr>
          </w:p>
          <w:p w14:paraId="1D2672CE" w14:textId="0D5C5BC3" w:rsidR="00F14A7C" w:rsidRDefault="006078AF" w:rsidP="00CF6337">
            <w:pPr>
              <w:spacing w:before="240" w:after="240"/>
              <w:rPr>
                <w:rFonts w:asciiTheme="minorHAnsi" w:hAnsiTheme="minorHAnsi"/>
              </w:rPr>
            </w:pPr>
            <w:r>
              <w:rPr>
                <w:rFonts w:asciiTheme="minorHAnsi" w:hAnsiTheme="minorHAnsi"/>
              </w:rPr>
              <w:t>12</w:t>
            </w:r>
            <w:r w:rsidRPr="00E97E7E">
              <w:rPr>
                <w:rFonts w:asciiTheme="minorHAnsi" w:hAnsiTheme="minorHAnsi"/>
                <w:vertAlign w:val="superscript"/>
              </w:rPr>
              <w:t>th</w:t>
            </w:r>
            <w:r w:rsidR="001D5B47">
              <w:rPr>
                <w:rFonts w:asciiTheme="minorHAnsi" w:hAnsiTheme="minorHAnsi"/>
              </w:rPr>
              <w:t xml:space="preserve"> June 2018</w:t>
            </w:r>
          </w:p>
          <w:p w14:paraId="670F0B4C" w14:textId="21D79F9B" w:rsidR="00F14A7C" w:rsidRPr="00961F22" w:rsidRDefault="00F14A7C" w:rsidP="00E97E7E">
            <w:pPr>
              <w:spacing w:before="240" w:after="240"/>
              <w:ind w:left="0" w:firstLine="0"/>
              <w:rPr>
                <w:rFonts w:asciiTheme="minorHAnsi" w:hAnsiTheme="minorHAnsi"/>
              </w:rPr>
            </w:pPr>
          </w:p>
        </w:tc>
      </w:tr>
      <w:tr w:rsidR="00F14A7C" w:rsidRPr="00961F22" w14:paraId="25CA905B"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479271D2" w14:textId="77777777" w:rsidR="00F14A7C" w:rsidRPr="00961F22" w:rsidRDefault="00F14A7C" w:rsidP="00CF6337">
            <w:pPr>
              <w:spacing w:before="240" w:after="240"/>
              <w:rPr>
                <w:rFonts w:asciiTheme="minorHAnsi" w:hAnsiTheme="minorHAnsi"/>
              </w:rPr>
            </w:pPr>
            <w:r w:rsidRPr="00961F22">
              <w:rPr>
                <w:rFonts w:asciiTheme="minorHAnsi" w:hAnsiTheme="minorHAnsi"/>
              </w:rPr>
              <w:t>Reviewed</w:t>
            </w:r>
            <w:r>
              <w:rPr>
                <w:rFonts w:asciiTheme="minorHAnsi" w:hAnsiTheme="minorHAnsi"/>
              </w:rPr>
              <w:t xml:space="preserve"> </w:t>
            </w:r>
            <w:r w:rsidRPr="00961F22">
              <w:rPr>
                <w:rFonts w:asciiTheme="minorHAnsi" w:hAnsiTheme="minorHAnsi"/>
              </w:rPr>
              <w:t>/</w:t>
            </w:r>
            <w:r>
              <w:rPr>
                <w:rFonts w:asciiTheme="minorHAnsi" w:hAnsiTheme="minorHAnsi"/>
              </w:rPr>
              <w:t xml:space="preserve"> </w:t>
            </w:r>
            <w:r w:rsidRPr="00961F22">
              <w:rPr>
                <w:rFonts w:asciiTheme="minorHAnsi" w:hAnsiTheme="minorHAnsi"/>
              </w:rPr>
              <w:t>Amend</w:t>
            </w:r>
            <w:r>
              <w:rPr>
                <w:rFonts w:asciiTheme="minorHAnsi" w:hAnsiTheme="minorHAnsi"/>
              </w:rPr>
              <w:t>ed by School</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82551B7" w14:textId="3A65EBD1" w:rsidR="00F14A7C" w:rsidRPr="00961F22" w:rsidRDefault="00E97E7E" w:rsidP="00CF6337">
            <w:pPr>
              <w:spacing w:before="240" w:after="240"/>
              <w:rPr>
                <w:rFonts w:asciiTheme="minorHAnsi" w:hAnsiTheme="minorHAnsi"/>
              </w:rPr>
            </w:pPr>
            <w:r>
              <w:rPr>
                <w:rFonts w:asciiTheme="minorHAnsi" w:hAnsiTheme="minorHAnsi"/>
              </w:rPr>
              <w:t>May 2023</w:t>
            </w:r>
          </w:p>
          <w:p w14:paraId="2ABCBDD0" w14:textId="77777777" w:rsidR="00F14A7C" w:rsidRPr="00961F22" w:rsidRDefault="00F14A7C" w:rsidP="00CF6337">
            <w:pPr>
              <w:rPr>
                <w:rFonts w:asciiTheme="minorHAnsi" w:hAnsiTheme="minorHAnsi" w:cs="Times New Roman"/>
                <w:i/>
                <w:iCs/>
                <w:color w:val="5B9BD5"/>
                <w:lang w:eastAsia="en-US"/>
              </w:rPr>
            </w:pPr>
          </w:p>
        </w:tc>
      </w:tr>
      <w:tr w:rsidR="00F14A7C" w:rsidRPr="00961F22" w14:paraId="53BE7A4D"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710CAF3" w14:textId="77777777" w:rsidR="00F14A7C" w:rsidRPr="00961F22" w:rsidRDefault="00F14A7C" w:rsidP="00CF6337">
            <w:pPr>
              <w:spacing w:before="240" w:after="240"/>
              <w:rPr>
                <w:rFonts w:asciiTheme="minorHAnsi" w:hAnsiTheme="minorHAnsi"/>
              </w:rPr>
            </w:pPr>
            <w:r w:rsidRPr="00961F22">
              <w:rPr>
                <w:rFonts w:asciiTheme="minorHAnsi" w:hAnsiTheme="minorHAnsi"/>
              </w:rPr>
              <w:t>Review</w:t>
            </w:r>
            <w:r>
              <w:rPr>
                <w:rFonts w:asciiTheme="minorHAnsi" w:hAnsiTheme="minorHAnsi"/>
              </w:rPr>
              <w:t>ed and Ratified by Senior Management Team – CE and Directors</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A46A898" w14:textId="3C64212D" w:rsidR="00F14A7C" w:rsidRPr="00961F22" w:rsidRDefault="00F879A4" w:rsidP="00CF6337">
            <w:pPr>
              <w:spacing w:before="240" w:after="240"/>
              <w:rPr>
                <w:rFonts w:asciiTheme="minorHAnsi" w:hAnsiTheme="minorHAnsi"/>
              </w:rPr>
            </w:pPr>
            <w:r>
              <w:rPr>
                <w:rFonts w:asciiTheme="minorHAnsi" w:hAnsiTheme="minorHAnsi"/>
              </w:rPr>
              <w:t>22</w:t>
            </w:r>
            <w:r w:rsidRPr="00A55D54">
              <w:rPr>
                <w:rFonts w:asciiTheme="minorHAnsi" w:hAnsiTheme="minorHAnsi"/>
                <w:vertAlign w:val="superscript"/>
              </w:rPr>
              <w:t>nd</w:t>
            </w:r>
            <w:r>
              <w:rPr>
                <w:rFonts w:asciiTheme="minorHAnsi" w:hAnsiTheme="minorHAnsi"/>
              </w:rPr>
              <w:t xml:space="preserve"> May 2023</w:t>
            </w:r>
          </w:p>
        </w:tc>
      </w:tr>
      <w:tr w:rsidR="00F14A7C" w:rsidRPr="00961F22" w14:paraId="6E53C25D"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tcPr>
          <w:p w14:paraId="4D66C6D2" w14:textId="77777777" w:rsidR="00F14A7C" w:rsidRPr="00961F22" w:rsidRDefault="00F14A7C" w:rsidP="00CF6337">
            <w:pPr>
              <w:spacing w:before="240" w:after="240"/>
              <w:rPr>
                <w:rFonts w:asciiTheme="minorHAnsi" w:hAnsiTheme="minorHAnsi"/>
              </w:rPr>
            </w:pPr>
            <w:r>
              <w:rPr>
                <w:rFonts w:asciiTheme="minorHAnsi" w:hAnsiTheme="minorHAnsi"/>
              </w:rPr>
              <w:t>Date Noted / to be Noted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7AE640E0" w14:textId="0739461D" w:rsidR="00F14A7C" w:rsidRDefault="00F879A4" w:rsidP="00CF6337">
            <w:pPr>
              <w:spacing w:before="240" w:after="240"/>
              <w:rPr>
                <w:rFonts w:asciiTheme="minorHAnsi" w:hAnsiTheme="minorHAnsi"/>
              </w:rPr>
            </w:pPr>
            <w:r>
              <w:rPr>
                <w:rFonts w:asciiTheme="minorHAnsi" w:hAnsiTheme="minorHAnsi"/>
              </w:rPr>
              <w:t>5</w:t>
            </w:r>
            <w:r w:rsidRPr="00A55D54">
              <w:rPr>
                <w:rFonts w:asciiTheme="minorHAnsi" w:hAnsiTheme="minorHAnsi"/>
                <w:vertAlign w:val="superscript"/>
              </w:rPr>
              <w:t>th</w:t>
            </w:r>
            <w:r>
              <w:rPr>
                <w:rFonts w:asciiTheme="minorHAnsi" w:hAnsiTheme="minorHAnsi"/>
              </w:rPr>
              <w:t xml:space="preserve"> September 2023</w:t>
            </w:r>
          </w:p>
        </w:tc>
      </w:tr>
      <w:tr w:rsidR="00F14A7C" w:rsidRPr="00961F22" w14:paraId="09073A34"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tcPr>
          <w:p w14:paraId="1E5466B1" w14:textId="77777777" w:rsidR="00F14A7C" w:rsidRDefault="00F14A7C" w:rsidP="00CF6337">
            <w:pPr>
              <w:spacing w:before="240" w:after="240"/>
              <w:rPr>
                <w:rFonts w:asciiTheme="minorHAnsi" w:hAnsiTheme="minorHAnsi"/>
              </w:rPr>
            </w:pPr>
            <w:r>
              <w:rPr>
                <w:rFonts w:asciiTheme="minorHAnsi" w:hAnsiTheme="minorHAnsi"/>
              </w:rPr>
              <w:t>Policy Review Date</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26F46659" w14:textId="531A89B2" w:rsidR="00F14A7C" w:rsidRDefault="00F879A4" w:rsidP="00CF6337">
            <w:pPr>
              <w:spacing w:before="240" w:after="240"/>
              <w:rPr>
                <w:rFonts w:asciiTheme="minorHAnsi" w:hAnsiTheme="minorHAnsi"/>
              </w:rPr>
            </w:pPr>
            <w:r>
              <w:rPr>
                <w:rFonts w:asciiTheme="minorHAnsi" w:hAnsiTheme="minorHAnsi"/>
              </w:rPr>
              <w:t>Every two years</w:t>
            </w:r>
          </w:p>
        </w:tc>
      </w:tr>
      <w:tr w:rsidR="00F14A7C" w:rsidRPr="00961F22" w14:paraId="7B74F9B2" w14:textId="77777777" w:rsidTr="00CF6337">
        <w:tc>
          <w:tcPr>
            <w:tcW w:w="4644" w:type="dxa"/>
            <w:tcBorders>
              <w:top w:val="single" w:sz="4" w:space="0" w:color="auto"/>
              <w:left w:val="single" w:sz="4" w:space="0" w:color="auto"/>
              <w:bottom w:val="single" w:sz="4" w:space="0" w:color="auto"/>
              <w:right w:val="single" w:sz="4" w:space="0" w:color="auto"/>
            </w:tcBorders>
            <w:shd w:val="clear" w:color="auto" w:fill="auto"/>
          </w:tcPr>
          <w:p w14:paraId="75509682" w14:textId="77777777" w:rsidR="00F14A7C" w:rsidRPr="00961F22" w:rsidRDefault="00F14A7C" w:rsidP="00CF6337">
            <w:pPr>
              <w:spacing w:before="240" w:after="240"/>
              <w:rPr>
                <w:rFonts w:asciiTheme="minorHAnsi" w:hAnsiTheme="minorHAnsi"/>
              </w:rPr>
            </w:pPr>
            <w:r w:rsidRPr="00961F22">
              <w:rPr>
                <w:rFonts w:asciiTheme="minorHAnsi" w:hAnsiTheme="minorHAnsi"/>
              </w:rPr>
              <w:t>Date of Withdrawal of Obsolete Document</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2FAAED38" w14:textId="0E409629" w:rsidR="00F14A7C" w:rsidRDefault="00F879A4" w:rsidP="00CF6337">
            <w:pPr>
              <w:spacing w:before="240" w:after="240"/>
              <w:rPr>
                <w:rFonts w:asciiTheme="minorHAnsi" w:hAnsiTheme="minorHAnsi"/>
              </w:rPr>
            </w:pPr>
            <w:r>
              <w:rPr>
                <w:rFonts w:asciiTheme="minorHAnsi" w:hAnsiTheme="minorHAnsi"/>
              </w:rPr>
              <w:t>22</w:t>
            </w:r>
            <w:r w:rsidRPr="00A55D54">
              <w:rPr>
                <w:rFonts w:asciiTheme="minorHAnsi" w:hAnsiTheme="minorHAnsi"/>
                <w:vertAlign w:val="superscript"/>
              </w:rPr>
              <w:t>nd</w:t>
            </w:r>
            <w:r>
              <w:rPr>
                <w:rFonts w:asciiTheme="minorHAnsi" w:hAnsiTheme="minorHAnsi"/>
              </w:rPr>
              <w:t xml:space="preserve"> May 2023</w:t>
            </w:r>
          </w:p>
          <w:p w14:paraId="4B5B37B6" w14:textId="55F225E1" w:rsidR="00F14A7C" w:rsidRPr="00961F22" w:rsidRDefault="00F14A7C" w:rsidP="00CF6337">
            <w:pPr>
              <w:spacing w:before="240" w:after="240"/>
              <w:rPr>
                <w:rFonts w:asciiTheme="minorHAnsi" w:hAnsiTheme="minorHAnsi"/>
              </w:rPr>
            </w:pPr>
            <w:r w:rsidRPr="00961F22">
              <w:rPr>
                <w:rFonts w:asciiTheme="minorHAnsi" w:hAnsiTheme="minorHAnsi"/>
              </w:rPr>
              <w:t>Document Ref. No.</w:t>
            </w:r>
            <w:r>
              <w:rPr>
                <w:rFonts w:asciiTheme="minorHAnsi" w:hAnsiTheme="minorHAnsi"/>
              </w:rPr>
              <w:t xml:space="preserve"> </w:t>
            </w:r>
            <w:r w:rsidRPr="004701B4">
              <w:rPr>
                <w:rFonts w:asciiTheme="minorHAnsi" w:hAnsiTheme="minorHAnsi"/>
              </w:rPr>
              <w:t>CTI/</w:t>
            </w:r>
            <w:r w:rsidR="00E97E7E">
              <w:rPr>
                <w:rFonts w:asciiTheme="minorHAnsi" w:hAnsiTheme="minorHAnsi"/>
              </w:rPr>
              <w:t>PHONE/011/0</w:t>
            </w:r>
          </w:p>
          <w:p w14:paraId="05752E11" w14:textId="77777777" w:rsidR="00F14A7C" w:rsidRPr="00961F22" w:rsidRDefault="00F14A7C" w:rsidP="00CF6337">
            <w:pPr>
              <w:spacing w:before="240" w:after="240"/>
              <w:rPr>
                <w:rFonts w:asciiTheme="minorHAnsi" w:hAnsiTheme="minorHAnsi"/>
              </w:rPr>
            </w:pPr>
            <w:r w:rsidRPr="00961F22">
              <w:rPr>
                <w:rFonts w:asciiTheme="minorHAnsi" w:hAnsiTheme="minorHAnsi"/>
              </w:rPr>
              <w:t>Version No.</w:t>
            </w:r>
            <w:r>
              <w:rPr>
                <w:rFonts w:asciiTheme="minorHAnsi" w:hAnsiTheme="minorHAnsi"/>
              </w:rPr>
              <w:t xml:space="preserve"> 1</w:t>
            </w:r>
          </w:p>
        </w:tc>
      </w:tr>
    </w:tbl>
    <w:p w14:paraId="519C125B" w14:textId="77777777" w:rsidR="00F14A7C" w:rsidRPr="00961F22" w:rsidRDefault="00F14A7C" w:rsidP="00F14A7C">
      <w:pPr>
        <w:rPr>
          <w:rFonts w:asciiTheme="minorHAnsi" w:hAnsiTheme="minorHAnsi"/>
          <w:color w:val="1F497D"/>
          <w:lang w:eastAsia="en-US"/>
        </w:rPr>
      </w:pPr>
    </w:p>
    <w:p w14:paraId="39F5EBB7" w14:textId="77777777" w:rsidR="00135E04" w:rsidRDefault="00135E04" w:rsidP="00135E04">
      <w:pPr>
        <w:spacing w:after="0" w:line="301" w:lineRule="auto"/>
        <w:ind w:left="0" w:firstLine="0"/>
        <w:jc w:val="center"/>
        <w:rPr>
          <w:sz w:val="72"/>
        </w:rPr>
      </w:pPr>
    </w:p>
    <w:p w14:paraId="594E5C7B" w14:textId="77777777" w:rsidR="00135E04" w:rsidRDefault="00135E04" w:rsidP="00135E04">
      <w:pPr>
        <w:spacing w:after="0" w:line="301" w:lineRule="auto"/>
        <w:ind w:left="0" w:firstLine="0"/>
        <w:jc w:val="center"/>
        <w:rPr>
          <w:sz w:val="72"/>
        </w:rPr>
      </w:pPr>
    </w:p>
    <w:p w14:paraId="65688E12" w14:textId="77777777" w:rsidR="00135E04" w:rsidRDefault="00135E04" w:rsidP="00135E04">
      <w:pPr>
        <w:spacing w:after="0" w:line="238" w:lineRule="auto"/>
        <w:ind w:left="107" w:right="89" w:firstLine="0"/>
        <w:jc w:val="center"/>
      </w:pPr>
      <w:r>
        <w:rPr>
          <w:noProof/>
        </w:rPr>
        <w:lastRenderedPageBreak/>
        <w:drawing>
          <wp:anchor distT="0" distB="0" distL="114300" distR="114300" simplePos="0" relativeHeight="251659264" behindDoc="0" locked="0" layoutInCell="1" allowOverlap="0" wp14:anchorId="3A99A9A1" wp14:editId="340D628D">
            <wp:simplePos x="0" y="0"/>
            <wp:positionH relativeFrom="column">
              <wp:posOffset>66040</wp:posOffset>
            </wp:positionH>
            <wp:positionV relativeFrom="paragraph">
              <wp:posOffset>0</wp:posOffset>
            </wp:positionV>
            <wp:extent cx="890270" cy="842010"/>
            <wp:effectExtent l="0" t="0" r="5080" b="0"/>
            <wp:wrapSquare wrapText="bothSides"/>
            <wp:docPr id="60" name="Picture 6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60" name="Picture 60" descr="Diagram&#10;&#10;Description automatically generated"/>
                    <pic:cNvPicPr/>
                  </pic:nvPicPr>
                  <pic:blipFill rotWithShape="1">
                    <a:blip r:embed="rId12"/>
                    <a:srcRect r="10096"/>
                    <a:stretch/>
                  </pic:blipFill>
                  <pic:spPr bwMode="auto">
                    <a:xfrm>
                      <a:off x="0" y="0"/>
                      <a:ext cx="890270" cy="842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0" wp14:anchorId="008A85A1" wp14:editId="5D353320">
            <wp:simplePos x="0" y="0"/>
            <wp:positionH relativeFrom="column">
              <wp:posOffset>4943157</wp:posOffset>
            </wp:positionH>
            <wp:positionV relativeFrom="paragraph">
              <wp:posOffset>0</wp:posOffset>
            </wp:positionV>
            <wp:extent cx="797560" cy="859676"/>
            <wp:effectExtent l="0" t="0" r="0" b="0"/>
            <wp:wrapSquare wrapText="bothSides"/>
            <wp:docPr id="62" name="Picture 6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62" name="Picture 62" descr="A picture containing text, clipart&#10;&#10;Description automatically generated"/>
                    <pic:cNvPicPr/>
                  </pic:nvPicPr>
                  <pic:blipFill>
                    <a:blip r:embed="rId9"/>
                    <a:stretch>
                      <a:fillRect/>
                    </a:stretch>
                  </pic:blipFill>
                  <pic:spPr>
                    <a:xfrm>
                      <a:off x="0" y="0"/>
                      <a:ext cx="797560" cy="859676"/>
                    </a:xfrm>
                    <a:prstGeom prst="rect">
                      <a:avLst/>
                    </a:prstGeom>
                  </pic:spPr>
                </pic:pic>
              </a:graphicData>
            </a:graphic>
          </wp:anchor>
        </w:drawing>
      </w:r>
      <w:r>
        <w:rPr>
          <w:b/>
          <w:sz w:val="36"/>
        </w:rPr>
        <w:t>Central Technical Institute Clonmel</w:t>
      </w:r>
      <w:r>
        <w:rPr>
          <w:b/>
          <w:sz w:val="32"/>
        </w:rPr>
        <w:t xml:space="preserve"> </w:t>
      </w:r>
    </w:p>
    <w:p w14:paraId="771F3EC6" w14:textId="77777777" w:rsidR="00135E04" w:rsidRPr="00B543FF" w:rsidRDefault="00135E04" w:rsidP="00135E04">
      <w:pPr>
        <w:spacing w:after="0" w:line="259" w:lineRule="auto"/>
        <w:ind w:right="89"/>
        <w:jc w:val="center"/>
        <w:rPr>
          <w:sz w:val="28"/>
          <w:szCs w:val="28"/>
        </w:rPr>
      </w:pPr>
      <w:r w:rsidRPr="00B543FF">
        <w:rPr>
          <w:sz w:val="28"/>
          <w:szCs w:val="28"/>
        </w:rPr>
        <w:t>Raheen College &amp; Gaelcholáiste Chéitinn</w:t>
      </w:r>
    </w:p>
    <w:p w14:paraId="04B823E6" w14:textId="77777777" w:rsidR="00135E04" w:rsidRDefault="00135E04" w:rsidP="00135E04">
      <w:pPr>
        <w:spacing w:after="0" w:line="259" w:lineRule="auto"/>
        <w:ind w:right="89"/>
      </w:pPr>
    </w:p>
    <w:p w14:paraId="2745ECAC" w14:textId="4695C15A" w:rsidR="00135E04" w:rsidRDefault="00135E04" w:rsidP="00135E04">
      <w:pPr>
        <w:spacing w:after="0" w:line="259" w:lineRule="auto"/>
        <w:ind w:right="89"/>
        <w:jc w:val="center"/>
        <w:rPr>
          <w:b/>
          <w:bCs/>
          <w:sz w:val="44"/>
          <w:szCs w:val="44"/>
        </w:rPr>
      </w:pPr>
      <w:r>
        <w:rPr>
          <w:b/>
          <w:bCs/>
          <w:sz w:val="44"/>
          <w:szCs w:val="44"/>
        </w:rPr>
        <w:t>Mobile Phone Policy</w:t>
      </w:r>
    </w:p>
    <w:p w14:paraId="40954C37" w14:textId="77777777" w:rsidR="00135E04" w:rsidRPr="00B543FF" w:rsidRDefault="00135E04" w:rsidP="00135E04">
      <w:pPr>
        <w:spacing w:after="0" w:line="259" w:lineRule="auto"/>
        <w:ind w:right="89"/>
        <w:jc w:val="center"/>
        <w:rPr>
          <w:b/>
          <w:bCs/>
          <w:sz w:val="44"/>
          <w:szCs w:val="44"/>
        </w:rPr>
      </w:pPr>
    </w:p>
    <w:p w14:paraId="288D1016" w14:textId="77777777" w:rsidR="00135E04" w:rsidRDefault="00135E04" w:rsidP="00135E04">
      <w:pPr>
        <w:spacing w:after="174"/>
        <w:ind w:right="10"/>
      </w:pPr>
    </w:p>
    <w:p w14:paraId="3B2CEF94" w14:textId="4DAEDDA2" w:rsidR="00135E04" w:rsidRDefault="00135E04" w:rsidP="00905DDA">
      <w:pPr>
        <w:spacing w:after="174"/>
        <w:ind w:right="10"/>
        <w:jc w:val="center"/>
      </w:pPr>
      <w:r>
        <w:t xml:space="preserve">Our Mobile Phone </w:t>
      </w:r>
      <w:r w:rsidR="00905DDA">
        <w:t>Policy and</w:t>
      </w:r>
      <w:r w:rsidRPr="004145EA">
        <w:t xml:space="preserve"> all school policies are under pinned by the five Core Values of the Tipperary ETB Ethos Framework.</w:t>
      </w:r>
    </w:p>
    <w:p w14:paraId="45EFDB6E" w14:textId="77777777" w:rsidR="00135E04" w:rsidRDefault="00135E04" w:rsidP="00135E04">
      <w:pPr>
        <w:spacing w:after="174"/>
        <w:ind w:right="10"/>
        <w:jc w:val="center"/>
      </w:pPr>
      <w:r>
        <w:rPr>
          <w:noProof/>
        </w:rPr>
        <w:drawing>
          <wp:inline distT="0" distB="0" distL="0" distR="0" wp14:anchorId="2CAE0ADC" wp14:editId="2BE3654D">
            <wp:extent cx="2227369" cy="2101193"/>
            <wp:effectExtent l="0" t="0" r="0" b="0"/>
            <wp:docPr id="1" name="Picture 1" descr="ETB Patronage and Ethos – 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B Patronage and Ethos – ETBI"/>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2022" cy="2124450"/>
                    </a:xfrm>
                    <a:prstGeom prst="rect">
                      <a:avLst/>
                    </a:prstGeom>
                    <a:noFill/>
                    <a:ln>
                      <a:noFill/>
                    </a:ln>
                  </pic:spPr>
                </pic:pic>
              </a:graphicData>
            </a:graphic>
          </wp:inline>
        </w:drawing>
      </w:r>
    </w:p>
    <w:p w14:paraId="1DC1DC8F" w14:textId="77777777" w:rsidR="00135E04" w:rsidRDefault="00135E04" w:rsidP="00135E04">
      <w:pPr>
        <w:spacing w:after="174"/>
        <w:ind w:right="10"/>
        <w:jc w:val="center"/>
      </w:pPr>
    </w:p>
    <w:p w14:paraId="31372C5F" w14:textId="5822243F" w:rsidR="00135E04" w:rsidRDefault="00135E04" w:rsidP="00135E04">
      <w:pPr>
        <w:spacing w:after="127"/>
        <w:ind w:right="10"/>
        <w:jc w:val="center"/>
      </w:pPr>
      <w:r w:rsidRPr="007676BC">
        <w:t>These values</w:t>
      </w:r>
      <w:r>
        <w:t xml:space="preserve"> sum up the essence of </w:t>
      </w:r>
      <w:r w:rsidR="00905DDA">
        <w:t>our Mobile Phone Policy</w:t>
      </w:r>
      <w:r>
        <w:t>.</w:t>
      </w:r>
    </w:p>
    <w:p w14:paraId="36586D96" w14:textId="77777777" w:rsidR="00135E04" w:rsidRDefault="00135E04" w:rsidP="00135E04">
      <w:pPr>
        <w:spacing w:after="0" w:line="301" w:lineRule="auto"/>
        <w:ind w:left="0" w:firstLine="0"/>
        <w:jc w:val="center"/>
      </w:pPr>
    </w:p>
    <w:p w14:paraId="2C7D3F37" w14:textId="24C8EF55" w:rsidR="00135E04" w:rsidRDefault="00135E04" w:rsidP="00135E04">
      <w:pPr>
        <w:pStyle w:val="Heading1"/>
        <w:shd w:val="clear" w:color="auto" w:fill="auto"/>
        <w:ind w:left="0" w:firstLine="0"/>
        <w:jc w:val="center"/>
      </w:pPr>
      <w:r w:rsidRPr="00F37370">
        <w:rPr>
          <w:noProof/>
        </w:rPr>
        <w:drawing>
          <wp:inline distT="0" distB="0" distL="0" distR="0" wp14:anchorId="4B926765" wp14:editId="3682C7E1">
            <wp:extent cx="3348704" cy="3429000"/>
            <wp:effectExtent l="0" t="0" r="4445" b="0"/>
            <wp:docPr id="2007713008"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13008" name="Picture 1" descr="Chart, diagram&#10;&#10;Description automatically generated"/>
                    <pic:cNvPicPr/>
                  </pic:nvPicPr>
                  <pic:blipFill rotWithShape="1">
                    <a:blip r:embed="rId14"/>
                    <a:srcRect l="9360" t="5787" r="9061" b="5482"/>
                    <a:stretch/>
                  </pic:blipFill>
                  <pic:spPr bwMode="auto">
                    <a:xfrm>
                      <a:off x="0" y="0"/>
                      <a:ext cx="3408765" cy="3490501"/>
                    </a:xfrm>
                    <a:prstGeom prst="rect">
                      <a:avLst/>
                    </a:prstGeom>
                    <a:ln>
                      <a:noFill/>
                    </a:ln>
                    <a:extLst>
                      <a:ext uri="{53640926-AAD7-44D8-BBD7-CCE9431645EC}">
                        <a14:shadowObscured xmlns:a14="http://schemas.microsoft.com/office/drawing/2010/main"/>
                      </a:ext>
                    </a:extLst>
                  </pic:spPr>
                </pic:pic>
              </a:graphicData>
            </a:graphic>
          </wp:inline>
        </w:drawing>
      </w:r>
    </w:p>
    <w:p w14:paraId="79CB7F73" w14:textId="77777777" w:rsidR="00135E04" w:rsidRPr="00135E04" w:rsidRDefault="00135E04" w:rsidP="00135E04">
      <w:pPr>
        <w:ind w:left="0" w:firstLine="0"/>
      </w:pPr>
    </w:p>
    <w:p w14:paraId="29C96C5B" w14:textId="3BF680D0" w:rsidR="007A6BB3" w:rsidRPr="00135E04" w:rsidRDefault="00135E04" w:rsidP="007A6BB3">
      <w:pPr>
        <w:pStyle w:val="Heading1"/>
        <w:shd w:val="clear" w:color="auto" w:fill="84C6A7"/>
        <w:ind w:left="0" w:firstLine="0"/>
      </w:pPr>
      <w:r>
        <w:lastRenderedPageBreak/>
        <w:t>1.0</w:t>
      </w:r>
      <w:r>
        <w:tab/>
      </w:r>
      <w:r w:rsidR="007A6BB3" w:rsidRPr="00135E04">
        <w:t xml:space="preserve">Mobile Phones </w:t>
      </w:r>
      <w:r w:rsidRPr="00135E04">
        <w:t>in our Scho</w:t>
      </w:r>
      <w:r>
        <w:t>ol</w:t>
      </w:r>
    </w:p>
    <w:p w14:paraId="2F4EB082" w14:textId="77777777" w:rsidR="007A6BB3" w:rsidRPr="00135E04" w:rsidRDefault="007A6BB3" w:rsidP="007A6BB3">
      <w:pPr>
        <w:ind w:left="100" w:right="10"/>
      </w:pPr>
    </w:p>
    <w:p w14:paraId="78D62FB5" w14:textId="1D017E9D" w:rsidR="007A6BB3" w:rsidRPr="00135E04" w:rsidRDefault="00135E04" w:rsidP="007A6BB3">
      <w:pPr>
        <w:shd w:val="clear" w:color="auto" w:fill="D0F4F3"/>
        <w:spacing w:after="0" w:line="240" w:lineRule="auto"/>
        <w:jc w:val="both"/>
        <w:rPr>
          <w:rFonts w:cstheme="minorHAnsi"/>
          <w:b/>
          <w:bCs/>
        </w:rPr>
      </w:pPr>
      <w:r w:rsidRPr="00135E04">
        <w:rPr>
          <w:rFonts w:cstheme="minorHAnsi"/>
          <w:b/>
          <w:bCs/>
        </w:rPr>
        <w:t>1.1</w:t>
      </w:r>
      <w:r w:rsidRPr="00135E04">
        <w:rPr>
          <w:rFonts w:cstheme="minorHAnsi"/>
          <w:b/>
          <w:bCs/>
        </w:rPr>
        <w:tab/>
      </w:r>
      <w:r w:rsidR="007A6BB3" w:rsidRPr="00135E04">
        <w:rPr>
          <w:rFonts w:cstheme="minorHAnsi"/>
          <w:b/>
          <w:bCs/>
        </w:rPr>
        <w:t xml:space="preserve">Legislative Context </w:t>
      </w:r>
    </w:p>
    <w:p w14:paraId="4BF133B5" w14:textId="77777777" w:rsidR="007A6BB3" w:rsidRPr="00135E04" w:rsidRDefault="007A6BB3" w:rsidP="007A6BB3">
      <w:pPr>
        <w:spacing w:after="0" w:line="240" w:lineRule="auto"/>
        <w:jc w:val="both"/>
        <w:rPr>
          <w:rFonts w:cstheme="minorHAnsi"/>
          <w:b/>
          <w:bCs/>
        </w:rPr>
      </w:pPr>
    </w:p>
    <w:p w14:paraId="7F597174" w14:textId="77777777" w:rsidR="007A6BB3" w:rsidRPr="00135E04" w:rsidRDefault="007A6BB3" w:rsidP="007A6BB3">
      <w:pPr>
        <w:spacing w:after="0" w:line="240" w:lineRule="auto"/>
        <w:ind w:left="11" w:hanging="11"/>
        <w:jc w:val="both"/>
        <w:rPr>
          <w:rFonts w:asciiTheme="minorHAnsi" w:hAnsiTheme="minorHAnsi" w:cstheme="minorHAnsi"/>
          <w:b/>
          <w:bCs/>
          <w:color w:val="auto"/>
        </w:rPr>
      </w:pPr>
      <w:r w:rsidRPr="00135E04">
        <w:rPr>
          <w:rFonts w:asciiTheme="minorHAnsi" w:hAnsiTheme="minorHAnsi" w:cstheme="minorHAnsi"/>
          <w:color w:val="auto"/>
        </w:rPr>
        <w:t xml:space="preserve">The Mobile Phone Policy is developed in line with legislative requirements – </w:t>
      </w:r>
    </w:p>
    <w:p w14:paraId="25627304" w14:textId="340D7A22"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Data Protection Act 2018</w:t>
      </w:r>
      <w:r w:rsidR="00305DDB">
        <w:rPr>
          <w:rFonts w:asciiTheme="minorHAnsi" w:hAnsiTheme="minorHAnsi" w:cstheme="minorHAnsi"/>
          <w:color w:val="auto"/>
        </w:rPr>
        <w:t xml:space="preserve"> </w:t>
      </w:r>
      <w:r w:rsidRPr="00135E04">
        <w:rPr>
          <w:rFonts w:asciiTheme="minorHAnsi" w:hAnsiTheme="minorHAnsi" w:cstheme="minorHAnsi"/>
          <w:color w:val="auto"/>
        </w:rPr>
        <w:t xml:space="preserve">- this act gives effect to the General Data Protection Regulation (GDPR) May 2018 in the Irish context. </w:t>
      </w:r>
    </w:p>
    <w:p w14:paraId="4CE32E4E"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Data Protection Act 1998 - this act was passed to deal with privacy issues arising from the increasing amount of information kept on a computer about individuals. </w:t>
      </w:r>
    </w:p>
    <w:p w14:paraId="4274359C"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Data Protection (Amendment) Act 2003 - this amendment extends the data protection rules to manually held records and makes improvements to the public’s right to access data. </w:t>
      </w:r>
    </w:p>
    <w:p w14:paraId="7F398240" w14:textId="52F36F75"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General Data Protection Regulation (GDPR) (EU) 2016/679</w:t>
      </w:r>
      <w:r w:rsidR="00C6199B">
        <w:rPr>
          <w:rFonts w:asciiTheme="minorHAnsi" w:hAnsiTheme="minorHAnsi" w:cstheme="minorHAnsi"/>
          <w:color w:val="auto"/>
        </w:rPr>
        <w:t>.</w:t>
      </w:r>
    </w:p>
    <w:p w14:paraId="5C46D69F"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Child Trafficking and Pornography Act 1998 - this act legislates against anyone who knowingly produces, prints, publishes, distributes, exports, imports, shows, possesses, or sells child pornography. </w:t>
      </w:r>
    </w:p>
    <w:p w14:paraId="24A477E4"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Interception Act 1993 – this act stipulates that telecommunication messages can be intercepted for the purpose of an investigation of a serious offence. Authorisations are subject to certain conditions. </w:t>
      </w:r>
    </w:p>
    <w:p w14:paraId="54982F68"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Video Recordings Act 1989 - this act prohibits the distribution of videos which contain obscene or indecent material which may lead to the depravation or corruption of the viewer. </w:t>
      </w:r>
    </w:p>
    <w:p w14:paraId="6D5F90DB"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 xml:space="preserve">Copyright and Related Rights Act 2000 – this act governs copyright in Ireland. </w:t>
      </w:r>
    </w:p>
    <w:p w14:paraId="064506DE" w14:textId="77777777" w:rsidR="007A6BB3" w:rsidRPr="00135E04" w:rsidRDefault="007A6BB3" w:rsidP="007A6BB3">
      <w:pPr>
        <w:pStyle w:val="ListParagraph"/>
        <w:numPr>
          <w:ilvl w:val="0"/>
          <w:numId w:val="2"/>
        </w:numPr>
        <w:spacing w:before="100" w:beforeAutospacing="1" w:after="100" w:afterAutospacing="1" w:line="276" w:lineRule="auto"/>
        <w:jc w:val="both"/>
        <w:rPr>
          <w:rFonts w:asciiTheme="minorHAnsi" w:hAnsiTheme="minorHAnsi" w:cstheme="minorHAnsi"/>
          <w:color w:val="auto"/>
        </w:rPr>
      </w:pPr>
      <w:r w:rsidRPr="00135E04">
        <w:rPr>
          <w:rFonts w:asciiTheme="minorHAnsi" w:hAnsiTheme="minorHAnsi" w:cstheme="minorHAnsi"/>
          <w:color w:val="auto"/>
        </w:rPr>
        <w:t>Harassment, Harmful Communications and Related Offences Act, 2020.</w:t>
      </w:r>
    </w:p>
    <w:p w14:paraId="212515F1" w14:textId="77777777" w:rsidR="007A6BB3" w:rsidRPr="00135E04" w:rsidRDefault="007A6BB3" w:rsidP="007A6BB3">
      <w:pPr>
        <w:spacing w:after="0" w:line="240" w:lineRule="auto"/>
        <w:jc w:val="both"/>
        <w:rPr>
          <w:rFonts w:asciiTheme="minorHAnsi" w:hAnsiTheme="minorHAnsi" w:cstheme="minorHAnsi"/>
          <w:color w:val="auto"/>
        </w:rPr>
      </w:pPr>
      <w:r w:rsidRPr="00135E04">
        <w:rPr>
          <w:rFonts w:asciiTheme="minorHAnsi" w:hAnsiTheme="minorHAnsi" w:cstheme="minorHAnsi"/>
          <w:b/>
          <w:bCs/>
          <w:color w:val="auto"/>
        </w:rPr>
        <w:t>Other relevant legislation may include</w:t>
      </w:r>
      <w:r w:rsidRPr="00135E04">
        <w:rPr>
          <w:rFonts w:asciiTheme="minorHAnsi" w:hAnsiTheme="minorHAnsi" w:cstheme="minorHAnsi"/>
          <w:color w:val="auto"/>
        </w:rPr>
        <w:t xml:space="preserve">: </w:t>
      </w:r>
    </w:p>
    <w:p w14:paraId="26C7873C" w14:textId="77777777" w:rsidR="007A6BB3" w:rsidRPr="00135E04" w:rsidRDefault="007A6BB3" w:rsidP="007A6BB3">
      <w:pPr>
        <w:spacing w:after="0" w:line="240" w:lineRule="auto"/>
        <w:jc w:val="both"/>
        <w:rPr>
          <w:rFonts w:asciiTheme="minorHAnsi" w:hAnsiTheme="minorHAnsi" w:cstheme="minorHAnsi"/>
          <w:color w:val="auto"/>
        </w:rPr>
      </w:pPr>
    </w:p>
    <w:p w14:paraId="4F9BC39D" w14:textId="77777777" w:rsidR="007A6BB3" w:rsidRPr="00135E04" w:rsidRDefault="007A6BB3" w:rsidP="007A6BB3">
      <w:pPr>
        <w:pStyle w:val="ListParagraph"/>
        <w:numPr>
          <w:ilvl w:val="0"/>
          <w:numId w:val="1"/>
        </w:numPr>
        <w:spacing w:after="0" w:line="240" w:lineRule="auto"/>
        <w:jc w:val="both"/>
        <w:rPr>
          <w:rFonts w:asciiTheme="minorHAnsi" w:hAnsiTheme="minorHAnsi" w:cstheme="minorHAnsi"/>
          <w:color w:val="auto"/>
        </w:rPr>
      </w:pPr>
      <w:r w:rsidRPr="00135E04">
        <w:rPr>
          <w:rFonts w:asciiTheme="minorHAnsi" w:hAnsiTheme="minorHAnsi" w:cstheme="minorHAnsi"/>
          <w:color w:val="auto"/>
        </w:rPr>
        <w:t xml:space="preserve">The Education Act (1998)  </w:t>
      </w:r>
    </w:p>
    <w:p w14:paraId="25AC4E6E" w14:textId="77777777" w:rsidR="007A6BB3" w:rsidRPr="00135E04" w:rsidRDefault="007A6BB3" w:rsidP="007A6BB3">
      <w:pPr>
        <w:pStyle w:val="ListParagraph"/>
        <w:numPr>
          <w:ilvl w:val="0"/>
          <w:numId w:val="1"/>
        </w:numPr>
        <w:spacing w:after="0" w:line="240" w:lineRule="auto"/>
        <w:jc w:val="both"/>
        <w:rPr>
          <w:rFonts w:asciiTheme="minorHAnsi" w:hAnsiTheme="minorHAnsi" w:cstheme="minorHAnsi"/>
          <w:color w:val="auto"/>
        </w:rPr>
      </w:pPr>
      <w:r w:rsidRPr="00135E04">
        <w:rPr>
          <w:rFonts w:asciiTheme="minorHAnsi" w:hAnsiTheme="minorHAnsi" w:cstheme="minorHAnsi"/>
          <w:color w:val="auto"/>
        </w:rPr>
        <w:t xml:space="preserve">The Equal Status Act (2000)   </w:t>
      </w:r>
    </w:p>
    <w:p w14:paraId="5E49971E" w14:textId="77777777" w:rsidR="007A6BB3" w:rsidRPr="00135E04" w:rsidRDefault="007A6BB3" w:rsidP="007A6BB3">
      <w:pPr>
        <w:pStyle w:val="ListParagraph"/>
        <w:numPr>
          <w:ilvl w:val="0"/>
          <w:numId w:val="1"/>
        </w:numPr>
        <w:spacing w:after="0" w:line="240" w:lineRule="auto"/>
        <w:jc w:val="both"/>
        <w:rPr>
          <w:rFonts w:asciiTheme="minorHAnsi" w:hAnsiTheme="minorHAnsi" w:cstheme="minorHAnsi"/>
          <w:color w:val="auto"/>
        </w:rPr>
      </w:pPr>
      <w:r w:rsidRPr="00135E04">
        <w:rPr>
          <w:rFonts w:asciiTheme="minorHAnsi" w:hAnsiTheme="minorHAnsi" w:cstheme="minorHAnsi"/>
          <w:color w:val="auto"/>
        </w:rPr>
        <w:t xml:space="preserve">Dignity at Work Charter (2007)  </w:t>
      </w:r>
    </w:p>
    <w:p w14:paraId="48374CD7" w14:textId="77777777" w:rsidR="007A6BB3" w:rsidRPr="00135E04" w:rsidRDefault="007A6BB3" w:rsidP="007A6BB3">
      <w:pPr>
        <w:pStyle w:val="ListParagraph"/>
        <w:numPr>
          <w:ilvl w:val="0"/>
          <w:numId w:val="1"/>
        </w:numPr>
        <w:spacing w:after="0" w:line="240" w:lineRule="auto"/>
        <w:jc w:val="both"/>
        <w:rPr>
          <w:rFonts w:asciiTheme="minorHAnsi" w:hAnsiTheme="minorHAnsi" w:cstheme="minorHAnsi"/>
          <w:color w:val="auto"/>
        </w:rPr>
      </w:pPr>
      <w:r w:rsidRPr="00135E04">
        <w:rPr>
          <w:rFonts w:asciiTheme="minorHAnsi" w:hAnsiTheme="minorHAnsi" w:cstheme="minorHAnsi"/>
          <w:color w:val="auto"/>
        </w:rPr>
        <w:t>Children First Act (2015)</w:t>
      </w:r>
    </w:p>
    <w:p w14:paraId="0C8BA003" w14:textId="77777777" w:rsidR="007A6BB3" w:rsidRPr="00135E04" w:rsidRDefault="007A6BB3" w:rsidP="007A6BB3">
      <w:pPr>
        <w:pStyle w:val="ListParagraph"/>
        <w:spacing w:after="0" w:line="240" w:lineRule="auto"/>
        <w:ind w:firstLine="0"/>
        <w:jc w:val="both"/>
        <w:rPr>
          <w:rFonts w:asciiTheme="minorHAnsi" w:hAnsiTheme="minorHAnsi" w:cstheme="minorHAnsi"/>
          <w:color w:val="auto"/>
        </w:rPr>
      </w:pPr>
      <w:r w:rsidRPr="00135E04">
        <w:rPr>
          <w:rFonts w:asciiTheme="minorHAnsi" w:hAnsiTheme="minorHAnsi" w:cstheme="minorHAnsi"/>
          <w:color w:val="auto"/>
        </w:rPr>
        <w:t xml:space="preserve"> </w:t>
      </w:r>
    </w:p>
    <w:p w14:paraId="638646A3" w14:textId="77777777" w:rsidR="007A6BB3" w:rsidRPr="00135E04" w:rsidRDefault="007A6BB3" w:rsidP="007A6BB3">
      <w:pPr>
        <w:spacing w:after="0" w:line="240" w:lineRule="auto"/>
        <w:jc w:val="both"/>
        <w:rPr>
          <w:rFonts w:asciiTheme="minorHAnsi" w:hAnsiTheme="minorHAnsi" w:cstheme="minorHAnsi"/>
          <w:b/>
          <w:bCs/>
          <w:color w:val="auto"/>
        </w:rPr>
      </w:pPr>
    </w:p>
    <w:p w14:paraId="3150DA38" w14:textId="77777777" w:rsidR="007A6BB3" w:rsidRPr="00135E04" w:rsidRDefault="007A6BB3" w:rsidP="007A6BB3">
      <w:pPr>
        <w:spacing w:after="0" w:line="240" w:lineRule="auto"/>
        <w:jc w:val="both"/>
        <w:rPr>
          <w:rFonts w:asciiTheme="minorHAnsi" w:hAnsiTheme="minorHAnsi" w:cstheme="minorHAnsi"/>
          <w:b/>
          <w:bCs/>
          <w:color w:val="auto"/>
        </w:rPr>
      </w:pPr>
      <w:r w:rsidRPr="00135E04">
        <w:rPr>
          <w:rFonts w:asciiTheme="minorHAnsi" w:hAnsiTheme="minorHAnsi" w:cstheme="minorHAnsi"/>
          <w:b/>
          <w:bCs/>
          <w:color w:val="auto"/>
        </w:rPr>
        <w:t xml:space="preserve">Links with other policies </w:t>
      </w:r>
    </w:p>
    <w:p w14:paraId="05D06B9E" w14:textId="77777777" w:rsidR="007A6BB3" w:rsidRPr="00135E04" w:rsidRDefault="007A6BB3" w:rsidP="007A6BB3">
      <w:pPr>
        <w:spacing w:after="0" w:line="240" w:lineRule="auto"/>
        <w:jc w:val="both"/>
        <w:rPr>
          <w:rFonts w:asciiTheme="minorHAnsi" w:hAnsiTheme="minorHAnsi" w:cstheme="minorHAnsi"/>
          <w:b/>
          <w:bCs/>
          <w:color w:val="auto"/>
        </w:rPr>
      </w:pPr>
    </w:p>
    <w:p w14:paraId="27BD34A3" w14:textId="77777777" w:rsidR="007A6BB3" w:rsidRPr="00135E04" w:rsidRDefault="007A6BB3" w:rsidP="007A6BB3">
      <w:pPr>
        <w:spacing w:after="0" w:line="240" w:lineRule="auto"/>
        <w:jc w:val="both"/>
        <w:rPr>
          <w:rFonts w:asciiTheme="minorHAnsi" w:hAnsiTheme="minorHAnsi" w:cstheme="minorHAnsi"/>
          <w:color w:val="auto"/>
        </w:rPr>
      </w:pPr>
      <w:r w:rsidRPr="00135E04">
        <w:rPr>
          <w:rFonts w:asciiTheme="minorHAnsi" w:hAnsiTheme="minorHAnsi" w:cstheme="minorHAnsi"/>
          <w:color w:val="auto"/>
        </w:rPr>
        <w:t>This policy should be read in conjunction with all other school policies, and </w:t>
      </w:r>
      <w:proofErr w:type="gramStart"/>
      <w:r w:rsidRPr="00135E04">
        <w:rPr>
          <w:rFonts w:asciiTheme="minorHAnsi" w:hAnsiTheme="minorHAnsi" w:cstheme="minorHAnsi"/>
          <w:color w:val="auto"/>
        </w:rPr>
        <w:t>in particular with</w:t>
      </w:r>
      <w:proofErr w:type="gramEnd"/>
      <w:r w:rsidRPr="00135E04">
        <w:rPr>
          <w:rFonts w:asciiTheme="minorHAnsi" w:hAnsiTheme="minorHAnsi" w:cstheme="minorHAnsi"/>
          <w:color w:val="auto"/>
        </w:rPr>
        <w:t xml:space="preserve">:   </w:t>
      </w:r>
    </w:p>
    <w:p w14:paraId="20991973"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Code of Behaviour  </w:t>
      </w:r>
    </w:p>
    <w:p w14:paraId="2C720827"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Acceptable Usage Policy  </w:t>
      </w:r>
    </w:p>
    <w:p w14:paraId="2DAF7C90"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Anti-bullying Policy </w:t>
      </w:r>
    </w:p>
    <w:p w14:paraId="404A6339"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DEIS Plan  </w:t>
      </w:r>
    </w:p>
    <w:p w14:paraId="00CD636B"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Child Protection Policy  </w:t>
      </w:r>
    </w:p>
    <w:p w14:paraId="626BADF3"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Whole School Guidance Policy  </w:t>
      </w:r>
    </w:p>
    <w:p w14:paraId="57FD3851" w14:textId="77777777" w:rsidR="007A6BB3" w:rsidRPr="00135E04" w:rsidRDefault="007A6BB3" w:rsidP="007A6BB3">
      <w:pPr>
        <w:pStyle w:val="ListParagraph"/>
        <w:numPr>
          <w:ilvl w:val="0"/>
          <w:numId w:val="1"/>
        </w:numPr>
        <w:spacing w:before="100" w:beforeAutospacing="1" w:after="100" w:afterAutospacing="1" w:line="240" w:lineRule="auto"/>
        <w:jc w:val="both"/>
        <w:rPr>
          <w:rFonts w:asciiTheme="minorHAnsi" w:hAnsiTheme="minorHAnsi" w:cstheme="minorHAnsi"/>
          <w:color w:val="auto"/>
        </w:rPr>
      </w:pPr>
      <w:r w:rsidRPr="00135E04">
        <w:rPr>
          <w:rFonts w:asciiTheme="minorHAnsi" w:hAnsiTheme="minorHAnsi" w:cstheme="minorHAnsi"/>
          <w:color w:val="auto"/>
        </w:rPr>
        <w:t xml:space="preserve">School Trips Policy </w:t>
      </w:r>
    </w:p>
    <w:p w14:paraId="28665617" w14:textId="77777777" w:rsidR="007A6BB3" w:rsidRPr="00135E04" w:rsidRDefault="007A6BB3" w:rsidP="007A6BB3">
      <w:pPr>
        <w:spacing w:after="150"/>
        <w:jc w:val="both"/>
        <w:rPr>
          <w:rFonts w:asciiTheme="minorHAnsi" w:eastAsia="Times New Roman" w:hAnsiTheme="minorHAnsi" w:cstheme="minorHAnsi"/>
          <w:b/>
          <w:bCs/>
          <w:color w:val="auto"/>
          <w:lang w:eastAsia="en-IE"/>
        </w:rPr>
      </w:pPr>
    </w:p>
    <w:p w14:paraId="790181F3" w14:textId="77777777" w:rsidR="007A6BB3" w:rsidRPr="00135E04" w:rsidRDefault="007A6BB3" w:rsidP="007A6BB3">
      <w:pPr>
        <w:spacing w:after="150"/>
        <w:jc w:val="both"/>
        <w:rPr>
          <w:rFonts w:asciiTheme="minorHAnsi" w:eastAsia="Times New Roman" w:hAnsiTheme="minorHAnsi" w:cstheme="minorHAnsi"/>
          <w:b/>
          <w:bCs/>
          <w:color w:val="auto"/>
          <w:lang w:eastAsia="en-IE"/>
        </w:rPr>
      </w:pPr>
    </w:p>
    <w:p w14:paraId="49E34010" w14:textId="77777777" w:rsidR="007A6BB3" w:rsidRPr="00135E04" w:rsidRDefault="007A6BB3" w:rsidP="007A6BB3">
      <w:pPr>
        <w:spacing w:after="150"/>
        <w:jc w:val="both"/>
        <w:rPr>
          <w:rFonts w:asciiTheme="minorHAnsi" w:eastAsia="Times New Roman" w:hAnsiTheme="minorHAnsi" w:cstheme="minorHAnsi"/>
          <w:b/>
          <w:bCs/>
          <w:color w:val="auto"/>
          <w:lang w:eastAsia="en-IE"/>
        </w:rPr>
      </w:pPr>
    </w:p>
    <w:p w14:paraId="2E1D7829" w14:textId="7ADA63FB" w:rsidR="007A6BB3" w:rsidRPr="00135E04" w:rsidRDefault="00135E04" w:rsidP="007A6BB3">
      <w:pPr>
        <w:shd w:val="clear" w:color="auto" w:fill="D0F4F3"/>
        <w:spacing w:after="150"/>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b/>
          <w:bCs/>
          <w:color w:val="auto"/>
          <w:lang w:eastAsia="en-IE"/>
        </w:rPr>
        <w:lastRenderedPageBreak/>
        <w:t>1.</w:t>
      </w:r>
      <w:r>
        <w:rPr>
          <w:rFonts w:asciiTheme="minorHAnsi" w:eastAsia="Times New Roman" w:hAnsiTheme="minorHAnsi" w:cstheme="minorHAnsi"/>
          <w:b/>
          <w:bCs/>
          <w:color w:val="auto"/>
          <w:lang w:eastAsia="en-IE"/>
        </w:rPr>
        <w:t>2</w:t>
      </w:r>
      <w:r>
        <w:rPr>
          <w:rFonts w:asciiTheme="minorHAnsi" w:eastAsia="Times New Roman" w:hAnsiTheme="minorHAnsi" w:cstheme="minorHAnsi"/>
          <w:b/>
          <w:bCs/>
          <w:color w:val="auto"/>
          <w:lang w:eastAsia="en-IE"/>
        </w:rPr>
        <w:tab/>
      </w:r>
      <w:r w:rsidR="007A6BB3" w:rsidRPr="00135E04">
        <w:rPr>
          <w:rFonts w:asciiTheme="minorHAnsi" w:eastAsia="Times New Roman" w:hAnsiTheme="minorHAnsi" w:cstheme="minorHAnsi"/>
          <w:b/>
          <w:bCs/>
          <w:color w:val="auto"/>
          <w:lang w:eastAsia="en-IE"/>
        </w:rPr>
        <w:t>Definition</w:t>
      </w:r>
    </w:p>
    <w:p w14:paraId="3B978846" w14:textId="276CFA19" w:rsidR="007A6BB3" w:rsidRPr="00135E04" w:rsidRDefault="007A6BB3" w:rsidP="007A6BB3">
      <w:pPr>
        <w:spacing w:after="150"/>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 xml:space="preserve">For the purposes of this policy “mobile phones” is the generic term CTI Clonmel applies to mobile phones, smart phones, personal musical </w:t>
      </w:r>
      <w:r w:rsidR="00FF13D3" w:rsidRPr="00135E04">
        <w:rPr>
          <w:rFonts w:asciiTheme="minorHAnsi" w:eastAsia="Times New Roman" w:hAnsiTheme="minorHAnsi" w:cstheme="minorHAnsi"/>
          <w:color w:val="auto"/>
          <w:lang w:eastAsia="en-IE"/>
        </w:rPr>
        <w:t>devices,</w:t>
      </w:r>
      <w:r w:rsidRPr="00135E04">
        <w:rPr>
          <w:rFonts w:asciiTheme="minorHAnsi" w:eastAsia="Times New Roman" w:hAnsiTheme="minorHAnsi" w:cstheme="minorHAnsi"/>
          <w:color w:val="auto"/>
          <w:lang w:eastAsia="en-IE"/>
        </w:rPr>
        <w:t xml:space="preserve"> or any other personal electronic/digital device which can be used to do some or </w:t>
      </w:r>
      <w:r w:rsidR="00A7383F" w:rsidRPr="00135E04">
        <w:rPr>
          <w:rFonts w:asciiTheme="minorHAnsi" w:eastAsia="Times New Roman" w:hAnsiTheme="minorHAnsi" w:cstheme="minorHAnsi"/>
          <w:color w:val="auto"/>
          <w:lang w:eastAsia="en-IE"/>
        </w:rPr>
        <w:t>all</w:t>
      </w:r>
      <w:r w:rsidRPr="00135E04">
        <w:rPr>
          <w:rFonts w:asciiTheme="minorHAnsi" w:eastAsia="Times New Roman" w:hAnsiTheme="minorHAnsi" w:cstheme="minorHAnsi"/>
          <w:color w:val="auto"/>
          <w:lang w:eastAsia="en-IE"/>
        </w:rPr>
        <w:t xml:space="preserve"> the following:</w:t>
      </w:r>
    </w:p>
    <w:p w14:paraId="3F53B4EE" w14:textId="7AB4BAD5" w:rsidR="007A6BB3" w:rsidRPr="00135E04" w:rsidRDefault="007A6BB3" w:rsidP="00583CEF">
      <w:pPr>
        <w:numPr>
          <w:ilvl w:val="0"/>
          <w:numId w:val="3"/>
        </w:numPr>
        <w:spacing w:before="100" w:beforeAutospacing="1" w:after="100" w:afterAutospacing="1" w:line="240" w:lineRule="auto"/>
        <w:ind w:left="709"/>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record audio and/or video</w:t>
      </w:r>
      <w:r w:rsidR="00C207D4">
        <w:rPr>
          <w:rFonts w:asciiTheme="minorHAnsi" w:eastAsia="Times New Roman" w:hAnsiTheme="minorHAnsi" w:cstheme="minorHAnsi"/>
          <w:color w:val="auto"/>
          <w:lang w:eastAsia="en-IE"/>
        </w:rPr>
        <w:t>.</w:t>
      </w:r>
    </w:p>
    <w:p w14:paraId="0950DD97" w14:textId="77777777" w:rsidR="007A6BB3" w:rsidRPr="00135E04" w:rsidRDefault="007A6BB3" w:rsidP="00583CEF">
      <w:pPr>
        <w:numPr>
          <w:ilvl w:val="0"/>
          <w:numId w:val="3"/>
        </w:numPr>
        <w:spacing w:before="100" w:beforeAutospacing="1" w:after="100" w:afterAutospacing="1" w:line="240" w:lineRule="auto"/>
        <w:ind w:left="709"/>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take photographs/images.</w:t>
      </w:r>
    </w:p>
    <w:p w14:paraId="7E519622" w14:textId="77777777" w:rsidR="007A6BB3" w:rsidRPr="00135E04" w:rsidRDefault="007A6BB3" w:rsidP="00583CEF">
      <w:pPr>
        <w:numPr>
          <w:ilvl w:val="0"/>
          <w:numId w:val="3"/>
        </w:numPr>
        <w:spacing w:before="100" w:beforeAutospacing="1" w:after="100" w:afterAutospacing="1" w:line="240" w:lineRule="auto"/>
        <w:ind w:left="709"/>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transmit/receive images or recordings or other media.</w:t>
      </w:r>
    </w:p>
    <w:p w14:paraId="1AF9A3F8" w14:textId="77777777" w:rsidR="007A6BB3" w:rsidRPr="00135E04" w:rsidRDefault="007A6BB3" w:rsidP="00583CEF">
      <w:pPr>
        <w:numPr>
          <w:ilvl w:val="0"/>
          <w:numId w:val="3"/>
        </w:numPr>
        <w:spacing w:before="100" w:beforeAutospacing="1" w:after="100" w:afterAutospacing="1" w:line="240" w:lineRule="auto"/>
        <w:ind w:left="709"/>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transmit/receive phone calls, text messages.</w:t>
      </w:r>
    </w:p>
    <w:p w14:paraId="76142041" w14:textId="027071AC" w:rsidR="007A6BB3" w:rsidRPr="00135E04" w:rsidRDefault="007A6BB3" w:rsidP="00583CEF">
      <w:pPr>
        <w:numPr>
          <w:ilvl w:val="0"/>
          <w:numId w:val="3"/>
        </w:numPr>
        <w:spacing w:before="100" w:beforeAutospacing="1" w:after="100" w:afterAutospacing="1" w:line="240" w:lineRule="auto"/>
        <w:ind w:left="709"/>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upload/download to or from the internet</w:t>
      </w:r>
      <w:r w:rsidR="00C207D4">
        <w:rPr>
          <w:rFonts w:asciiTheme="minorHAnsi" w:eastAsia="Times New Roman" w:hAnsiTheme="minorHAnsi" w:cstheme="minorHAnsi"/>
          <w:color w:val="auto"/>
          <w:lang w:eastAsia="en-IE"/>
        </w:rPr>
        <w:t>.</w:t>
      </w:r>
    </w:p>
    <w:p w14:paraId="7D266288" w14:textId="7ED4B7A9" w:rsidR="007A6BB3" w:rsidRPr="00135E04" w:rsidRDefault="00135E04" w:rsidP="007A6BB3">
      <w:pPr>
        <w:shd w:val="clear" w:color="auto" w:fill="D0F4F3"/>
        <w:spacing w:before="100" w:beforeAutospacing="1" w:after="100" w:afterAutospacing="1" w:line="240" w:lineRule="auto"/>
        <w:jc w:val="both"/>
        <w:rPr>
          <w:rFonts w:asciiTheme="minorHAnsi" w:eastAsia="Times New Roman" w:hAnsiTheme="minorHAnsi" w:cstheme="minorHAnsi"/>
          <w:b/>
          <w:bCs/>
          <w:color w:val="auto"/>
          <w:lang w:eastAsia="en-IE"/>
        </w:rPr>
      </w:pPr>
      <w:r w:rsidRPr="00135E04">
        <w:rPr>
          <w:rFonts w:asciiTheme="minorHAnsi" w:eastAsia="Times New Roman" w:hAnsiTheme="minorHAnsi" w:cstheme="minorHAnsi"/>
          <w:b/>
          <w:bCs/>
          <w:color w:val="auto"/>
          <w:lang w:eastAsia="en-IE"/>
        </w:rPr>
        <w:t>1.</w:t>
      </w:r>
      <w:r>
        <w:rPr>
          <w:rFonts w:asciiTheme="minorHAnsi" w:eastAsia="Times New Roman" w:hAnsiTheme="minorHAnsi" w:cstheme="minorHAnsi"/>
          <w:b/>
          <w:bCs/>
          <w:color w:val="auto"/>
          <w:lang w:eastAsia="en-IE"/>
        </w:rPr>
        <w:t>3</w:t>
      </w:r>
      <w:r>
        <w:rPr>
          <w:rFonts w:asciiTheme="minorHAnsi" w:eastAsia="Times New Roman" w:hAnsiTheme="minorHAnsi" w:cstheme="minorHAnsi"/>
          <w:b/>
          <w:bCs/>
          <w:color w:val="auto"/>
          <w:lang w:eastAsia="en-IE"/>
        </w:rPr>
        <w:tab/>
      </w:r>
      <w:r w:rsidR="007A6BB3" w:rsidRPr="00135E04">
        <w:rPr>
          <w:rFonts w:asciiTheme="minorHAnsi" w:eastAsia="Times New Roman" w:hAnsiTheme="minorHAnsi" w:cstheme="minorHAnsi"/>
          <w:b/>
          <w:bCs/>
          <w:color w:val="auto"/>
          <w:lang w:eastAsia="en-IE"/>
        </w:rPr>
        <w:t>Rationale</w:t>
      </w:r>
    </w:p>
    <w:p w14:paraId="450FD56F" w14:textId="33709029" w:rsidR="007A7872" w:rsidRPr="00232311" w:rsidRDefault="007A6BB3" w:rsidP="00232311">
      <w:pPr>
        <w:pStyle w:val="xmsonormal"/>
        <w:spacing w:after="160"/>
        <w:jc w:val="both"/>
        <w:rPr>
          <w:color w:val="000000"/>
        </w:rPr>
      </w:pPr>
      <w:r w:rsidRPr="00135E04">
        <w:rPr>
          <w:rFonts w:asciiTheme="minorHAnsi" w:hAnsiTheme="minorHAnsi" w:cstheme="minorHAnsi"/>
        </w:rPr>
        <w:t xml:space="preserve">CTI Clonmel has developed this mobile policy in line with our </w:t>
      </w:r>
      <w:r w:rsidR="00041BD8">
        <w:rPr>
          <w:rFonts w:asciiTheme="minorHAnsi" w:hAnsiTheme="minorHAnsi" w:cstheme="minorHAnsi"/>
        </w:rPr>
        <w:t>C</w:t>
      </w:r>
      <w:r w:rsidRPr="00135E04">
        <w:rPr>
          <w:rFonts w:asciiTheme="minorHAnsi" w:hAnsiTheme="minorHAnsi" w:cstheme="minorHAnsi"/>
        </w:rPr>
        <w:t xml:space="preserve">ore </w:t>
      </w:r>
      <w:r w:rsidR="00041BD8">
        <w:rPr>
          <w:rFonts w:asciiTheme="minorHAnsi" w:hAnsiTheme="minorHAnsi" w:cstheme="minorHAnsi"/>
        </w:rPr>
        <w:t>V</w:t>
      </w:r>
      <w:r w:rsidRPr="00135E04">
        <w:rPr>
          <w:rFonts w:asciiTheme="minorHAnsi" w:hAnsiTheme="minorHAnsi" w:cstheme="minorHAnsi"/>
        </w:rPr>
        <w:t>alue</w:t>
      </w:r>
      <w:r w:rsidR="00041BD8">
        <w:rPr>
          <w:rFonts w:asciiTheme="minorHAnsi" w:hAnsiTheme="minorHAnsi" w:cstheme="minorHAnsi"/>
        </w:rPr>
        <w:t>s</w:t>
      </w:r>
      <w:r w:rsidRPr="00135E04">
        <w:rPr>
          <w:rFonts w:asciiTheme="minorHAnsi" w:hAnsiTheme="minorHAnsi" w:cstheme="minorHAnsi"/>
        </w:rPr>
        <w:t xml:space="preserve"> of </w:t>
      </w:r>
      <w:r w:rsidR="00041BD8">
        <w:rPr>
          <w:rFonts w:asciiTheme="minorHAnsi" w:hAnsiTheme="minorHAnsi" w:cstheme="minorHAnsi"/>
        </w:rPr>
        <w:t>E</w:t>
      </w:r>
      <w:r w:rsidRPr="00135E04">
        <w:rPr>
          <w:rFonts w:asciiTheme="minorHAnsi" w:hAnsiTheme="minorHAnsi" w:cstheme="minorHAnsi"/>
        </w:rPr>
        <w:t xml:space="preserve">xcellence in </w:t>
      </w:r>
      <w:r w:rsidR="00041BD8">
        <w:rPr>
          <w:rFonts w:asciiTheme="minorHAnsi" w:hAnsiTheme="minorHAnsi" w:cstheme="minorHAnsi"/>
        </w:rPr>
        <w:t>E</w:t>
      </w:r>
      <w:r w:rsidRPr="00135E04">
        <w:rPr>
          <w:rFonts w:asciiTheme="minorHAnsi" w:hAnsiTheme="minorHAnsi" w:cstheme="minorHAnsi"/>
        </w:rPr>
        <w:t xml:space="preserve">ducation, </w:t>
      </w:r>
      <w:r w:rsidR="00041BD8">
        <w:rPr>
          <w:rFonts w:asciiTheme="minorHAnsi" w:hAnsiTheme="minorHAnsi" w:cstheme="minorHAnsi"/>
        </w:rPr>
        <w:t>R</w:t>
      </w:r>
      <w:r w:rsidRPr="00135E04">
        <w:rPr>
          <w:rFonts w:asciiTheme="minorHAnsi" w:hAnsiTheme="minorHAnsi" w:cstheme="minorHAnsi"/>
        </w:rPr>
        <w:t xml:space="preserve">espect, and </w:t>
      </w:r>
      <w:r w:rsidR="00041BD8">
        <w:rPr>
          <w:rFonts w:asciiTheme="minorHAnsi" w:hAnsiTheme="minorHAnsi" w:cstheme="minorHAnsi"/>
        </w:rPr>
        <w:t>C</w:t>
      </w:r>
      <w:r w:rsidRPr="00135E04">
        <w:rPr>
          <w:rFonts w:asciiTheme="minorHAnsi" w:hAnsiTheme="minorHAnsi" w:cstheme="minorHAnsi"/>
        </w:rPr>
        <w:t xml:space="preserve">ommunity in particular. The aim of the policy is to ensure appropriate access to beneficial technology, and to balance this against the rights of students and staff to privacy, respect, </w:t>
      </w:r>
      <w:r w:rsidR="00FF13D3" w:rsidRPr="00135E04">
        <w:rPr>
          <w:rFonts w:asciiTheme="minorHAnsi" w:hAnsiTheme="minorHAnsi" w:cstheme="minorHAnsi"/>
        </w:rPr>
        <w:t>communications,</w:t>
      </w:r>
      <w:r w:rsidRPr="00135E04">
        <w:rPr>
          <w:rFonts w:asciiTheme="minorHAnsi" w:hAnsiTheme="minorHAnsi" w:cstheme="minorHAnsi"/>
        </w:rPr>
        <w:t xml:space="preserve"> and safety. </w:t>
      </w:r>
      <w:r w:rsidR="00467ADA" w:rsidRPr="00467ADA">
        <w:rPr>
          <w:rStyle w:val="xcontentpasted0"/>
          <w:color w:val="000000"/>
          <w:lang w:val="en-US"/>
        </w:rPr>
        <w:t xml:space="preserve">Mobile phone usage within the classroom environment has </w:t>
      </w:r>
      <w:r w:rsidR="00AD2B04">
        <w:rPr>
          <w:rStyle w:val="xcontentpasted0"/>
          <w:color w:val="000000"/>
          <w:lang w:val="en-US"/>
        </w:rPr>
        <w:t>been seen</w:t>
      </w:r>
      <w:r w:rsidR="00467ADA" w:rsidRPr="00467ADA">
        <w:rPr>
          <w:rStyle w:val="xcontentpasted0"/>
          <w:color w:val="000000"/>
          <w:lang w:val="en-US"/>
        </w:rPr>
        <w:t xml:space="preserve"> </w:t>
      </w:r>
      <w:r w:rsidR="00232311">
        <w:rPr>
          <w:rStyle w:val="xcontentpasted0"/>
          <w:color w:val="000000"/>
          <w:lang w:val="en-US"/>
        </w:rPr>
        <w:t xml:space="preserve">to have a </w:t>
      </w:r>
      <w:r w:rsidR="00467ADA" w:rsidRPr="00467ADA">
        <w:rPr>
          <w:rStyle w:val="xcontentpasted0"/>
          <w:color w:val="000000"/>
          <w:lang w:val="en-US"/>
        </w:rPr>
        <w:t>negative impact in the classroom, in terms of distractions and disruptions to the teaching and learning environment. </w:t>
      </w:r>
      <w:r w:rsidRPr="00135E04">
        <w:rPr>
          <w:rFonts w:asciiTheme="minorHAnsi" w:hAnsiTheme="minorHAnsi" w:cstheme="minorHAnsi"/>
        </w:rPr>
        <w:t>This policy is to be implemented in conjunction with the AUP.</w:t>
      </w:r>
    </w:p>
    <w:p w14:paraId="238051E7" w14:textId="77777777" w:rsidR="007A6BB3" w:rsidRPr="00135E04" w:rsidRDefault="007A6BB3" w:rsidP="007A6BB3">
      <w:pPr>
        <w:ind w:left="100" w:right="10"/>
        <w:jc w:val="both"/>
        <w:rPr>
          <w:rFonts w:asciiTheme="minorHAnsi" w:hAnsiTheme="minorHAnsi" w:cstheme="minorHAnsi"/>
          <w:color w:val="auto"/>
        </w:rPr>
      </w:pPr>
    </w:p>
    <w:p w14:paraId="0CD2C91D" w14:textId="589D7BD4" w:rsidR="007A6BB3" w:rsidRPr="00135E04" w:rsidRDefault="00A25289" w:rsidP="00135E04">
      <w:pPr>
        <w:shd w:val="clear" w:color="auto" w:fill="84C6A7"/>
        <w:spacing w:after="150"/>
        <w:jc w:val="both"/>
        <w:rPr>
          <w:rFonts w:asciiTheme="minorHAnsi" w:eastAsia="Times New Roman" w:hAnsiTheme="minorHAnsi" w:cstheme="minorHAnsi"/>
          <w:b/>
          <w:bCs/>
          <w:color w:val="auto"/>
          <w:sz w:val="30"/>
          <w:szCs w:val="30"/>
          <w:lang w:eastAsia="en-IE"/>
        </w:rPr>
      </w:pPr>
      <w:r>
        <w:rPr>
          <w:rFonts w:asciiTheme="minorHAnsi" w:eastAsia="Times New Roman" w:hAnsiTheme="minorHAnsi" w:cstheme="minorHAnsi"/>
          <w:b/>
          <w:bCs/>
          <w:color w:val="auto"/>
          <w:sz w:val="30"/>
          <w:szCs w:val="30"/>
          <w:lang w:eastAsia="en-IE"/>
        </w:rPr>
        <w:t>2.0</w:t>
      </w:r>
      <w:r>
        <w:rPr>
          <w:rFonts w:asciiTheme="minorHAnsi" w:eastAsia="Times New Roman" w:hAnsiTheme="minorHAnsi" w:cstheme="minorHAnsi"/>
          <w:b/>
          <w:bCs/>
          <w:color w:val="auto"/>
          <w:sz w:val="30"/>
          <w:szCs w:val="30"/>
          <w:lang w:eastAsia="en-IE"/>
        </w:rPr>
        <w:tab/>
      </w:r>
      <w:r w:rsidR="007A6BB3" w:rsidRPr="00135E04">
        <w:rPr>
          <w:rFonts w:asciiTheme="minorHAnsi" w:eastAsia="Times New Roman" w:hAnsiTheme="minorHAnsi" w:cstheme="minorHAnsi"/>
          <w:b/>
          <w:bCs/>
          <w:color w:val="auto"/>
          <w:sz w:val="30"/>
          <w:szCs w:val="30"/>
          <w:lang w:eastAsia="en-IE"/>
        </w:rPr>
        <w:t>Terms of Mobile Phone Usage:</w:t>
      </w:r>
    </w:p>
    <w:p w14:paraId="0D7A07E0" w14:textId="77777777" w:rsidR="007A6BB3" w:rsidRPr="00135E04" w:rsidRDefault="007A6BB3" w:rsidP="007A6BB3">
      <w:pPr>
        <w:spacing w:after="150"/>
        <w:jc w:val="both"/>
        <w:rPr>
          <w:rFonts w:asciiTheme="minorHAnsi" w:hAnsiTheme="minorHAnsi" w:cstheme="minorHAnsi"/>
          <w:color w:val="auto"/>
        </w:rPr>
      </w:pPr>
      <w:r w:rsidRPr="00135E04">
        <w:rPr>
          <w:rFonts w:asciiTheme="minorHAnsi" w:hAnsiTheme="minorHAnsi" w:cstheme="minorHAnsi"/>
          <w:color w:val="auto"/>
        </w:rPr>
        <w:t xml:space="preserve">Having consulted with parents, staff, students and the BOM the following were agreed as acceptable terms of use for mobile phones: </w:t>
      </w:r>
    </w:p>
    <w:p w14:paraId="1D8CC18B" w14:textId="77777777" w:rsidR="007A6BB3" w:rsidRPr="00135E04" w:rsidRDefault="007A6BB3" w:rsidP="007A6BB3">
      <w:pPr>
        <w:pStyle w:val="ListParagraph"/>
        <w:numPr>
          <w:ilvl w:val="0"/>
          <w:numId w:val="4"/>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Students are permitted to have their mobile phone in school and are the responsibility of the student throughout the day. (While CTI Clonmel is permitting students to bring mobile phones to school, it should be noted that CTI Clonmel accepts absolutely NO RESPONSIBILTY for loss or damage to phones. Students are responsible for minding their own property.)</w:t>
      </w:r>
    </w:p>
    <w:p w14:paraId="3BE9A892" w14:textId="77777777" w:rsidR="007A6BB3" w:rsidRPr="00135E04" w:rsidRDefault="007A6BB3" w:rsidP="007A6BB3">
      <w:pPr>
        <w:pStyle w:val="ListParagraph"/>
        <w:numPr>
          <w:ilvl w:val="0"/>
          <w:numId w:val="4"/>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 xml:space="preserve">Phones </w:t>
      </w:r>
      <w:r w:rsidRPr="00135E04">
        <w:rPr>
          <w:rFonts w:asciiTheme="minorHAnsi" w:hAnsiTheme="minorHAnsi" w:cstheme="minorHAnsi"/>
          <w:b/>
          <w:bCs/>
          <w:color w:val="auto"/>
        </w:rPr>
        <w:t>must</w:t>
      </w:r>
      <w:r w:rsidRPr="00135E04">
        <w:rPr>
          <w:rFonts w:asciiTheme="minorHAnsi" w:hAnsiTheme="minorHAnsi" w:cstheme="minorHAnsi"/>
          <w:color w:val="auto"/>
        </w:rPr>
        <w:t xml:space="preserve"> be turned off and kept out of sight during the school day. This applies before school starts, during lessons, between lessons, at breaks and while leaving the school premises. Phones may not be switched on between classes.</w:t>
      </w:r>
    </w:p>
    <w:p w14:paraId="0DF4AFED" w14:textId="77777777" w:rsidR="007A6BB3" w:rsidRPr="00135E04" w:rsidRDefault="007A6BB3" w:rsidP="007A6BB3">
      <w:pPr>
        <w:numPr>
          <w:ilvl w:val="0"/>
          <w:numId w:val="4"/>
        </w:numPr>
        <w:spacing w:after="120" w:line="240" w:lineRule="auto"/>
        <w:contextualSpacing/>
        <w:jc w:val="both"/>
        <w:rPr>
          <w:rFonts w:asciiTheme="minorHAnsi" w:hAnsiTheme="minorHAnsi" w:cstheme="minorHAnsi"/>
          <w:color w:val="auto"/>
          <w:lang w:eastAsia="en-IE"/>
        </w:rPr>
      </w:pPr>
      <w:r w:rsidRPr="00135E04">
        <w:rPr>
          <w:rFonts w:asciiTheme="minorHAnsi" w:hAnsiTheme="minorHAnsi" w:cstheme="minorHAnsi"/>
          <w:color w:val="auto"/>
          <w:lang w:eastAsia="en-IE"/>
        </w:rPr>
        <w:t>The charging of mobile phones on the school premises is forbidden.</w:t>
      </w:r>
    </w:p>
    <w:p w14:paraId="7F0DC420" w14:textId="77777777" w:rsidR="007A6BB3" w:rsidRPr="00135E04" w:rsidRDefault="007A6BB3" w:rsidP="007A6BB3">
      <w:pPr>
        <w:pStyle w:val="ListParagraph"/>
        <w:numPr>
          <w:ilvl w:val="0"/>
          <w:numId w:val="4"/>
        </w:numPr>
        <w:spacing w:after="150" w:line="240" w:lineRule="auto"/>
        <w:jc w:val="both"/>
        <w:rPr>
          <w:rFonts w:asciiTheme="minorHAnsi" w:eastAsia="Times New Roman" w:hAnsiTheme="minorHAnsi" w:cstheme="minorHAnsi"/>
          <w:color w:val="auto"/>
          <w:lang w:eastAsia="en-IE"/>
        </w:rPr>
      </w:pPr>
      <w:r w:rsidRPr="00135E04">
        <w:rPr>
          <w:rFonts w:asciiTheme="minorHAnsi" w:hAnsiTheme="minorHAnsi" w:cstheme="minorHAnsi"/>
          <w:color w:val="auto"/>
        </w:rPr>
        <w:t>In line with the State Examinations Commission policy, all mobile phones must be surrendered to the exam superintendent for the duration of each JC, LC and LCA examination.</w:t>
      </w:r>
    </w:p>
    <w:p w14:paraId="4E2A0632" w14:textId="77777777" w:rsidR="007A6BB3" w:rsidRPr="00135E04" w:rsidRDefault="007A6BB3" w:rsidP="007A6BB3">
      <w:pPr>
        <w:pStyle w:val="ListParagraph"/>
        <w:spacing w:after="150" w:line="240" w:lineRule="auto"/>
        <w:ind w:firstLine="0"/>
        <w:jc w:val="both"/>
        <w:rPr>
          <w:rFonts w:asciiTheme="minorHAnsi" w:hAnsiTheme="minorHAnsi" w:cstheme="minorHAnsi"/>
          <w:color w:val="auto"/>
        </w:rPr>
      </w:pPr>
    </w:p>
    <w:p w14:paraId="3D3C8EB2" w14:textId="53FF7548" w:rsidR="007A6BB3" w:rsidRPr="00135E04" w:rsidRDefault="00A25289" w:rsidP="007A6BB3">
      <w:pPr>
        <w:shd w:val="clear" w:color="auto" w:fill="D0F4F3"/>
        <w:spacing w:after="150"/>
        <w:jc w:val="both"/>
        <w:rPr>
          <w:rFonts w:asciiTheme="minorHAnsi" w:hAnsiTheme="minorHAnsi" w:cstheme="minorHAnsi"/>
          <w:color w:val="auto"/>
        </w:rPr>
      </w:pPr>
      <w:r>
        <w:rPr>
          <w:rFonts w:asciiTheme="minorHAnsi" w:eastAsia="Times New Roman" w:hAnsiTheme="minorHAnsi" w:cstheme="minorHAnsi"/>
          <w:b/>
          <w:bCs/>
          <w:color w:val="auto"/>
          <w:lang w:eastAsia="en-IE"/>
        </w:rPr>
        <w:t>2.1</w:t>
      </w:r>
      <w:r>
        <w:rPr>
          <w:rFonts w:asciiTheme="minorHAnsi" w:eastAsia="Times New Roman" w:hAnsiTheme="minorHAnsi" w:cstheme="minorHAnsi"/>
          <w:b/>
          <w:bCs/>
          <w:color w:val="auto"/>
          <w:lang w:eastAsia="en-IE"/>
        </w:rPr>
        <w:tab/>
      </w:r>
      <w:r w:rsidR="007A6BB3" w:rsidRPr="00135E04">
        <w:rPr>
          <w:rFonts w:asciiTheme="minorHAnsi" w:eastAsia="Times New Roman" w:hAnsiTheme="minorHAnsi" w:cstheme="minorHAnsi"/>
          <w:b/>
          <w:bCs/>
          <w:color w:val="auto"/>
          <w:lang w:eastAsia="en-IE"/>
        </w:rPr>
        <w:t>In order to assist our school in implementing this</w:t>
      </w:r>
      <w:r w:rsidR="007A6BB3" w:rsidRPr="00135E04">
        <w:rPr>
          <w:rFonts w:asciiTheme="minorHAnsi" w:hAnsiTheme="minorHAnsi" w:cstheme="minorHAnsi"/>
          <w:color w:val="auto"/>
        </w:rPr>
        <w:t>:</w:t>
      </w:r>
    </w:p>
    <w:p w14:paraId="573B1708" w14:textId="77777777" w:rsidR="007A6BB3" w:rsidRPr="00135E04" w:rsidRDefault="007A6BB3" w:rsidP="007A6BB3">
      <w:pPr>
        <w:pStyle w:val="ListParagraph"/>
        <w:numPr>
          <w:ilvl w:val="0"/>
          <w:numId w:val="5"/>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 xml:space="preserve">Parents must </w:t>
      </w:r>
      <w:r w:rsidRPr="00135E04">
        <w:rPr>
          <w:rFonts w:asciiTheme="minorHAnsi" w:hAnsiTheme="minorHAnsi" w:cstheme="minorHAnsi"/>
          <w:b/>
          <w:bCs/>
          <w:color w:val="auto"/>
        </w:rPr>
        <w:t>not</w:t>
      </w:r>
      <w:r w:rsidRPr="00135E04">
        <w:rPr>
          <w:rFonts w:asciiTheme="minorHAnsi" w:hAnsiTheme="minorHAnsi" w:cstheme="minorHAnsi"/>
          <w:color w:val="auto"/>
        </w:rPr>
        <w:t xml:space="preserve"> contact their child by mobile phone during the school day under any circumstances. </w:t>
      </w:r>
    </w:p>
    <w:p w14:paraId="10EF7BFB" w14:textId="77777777" w:rsidR="007A6BB3" w:rsidRPr="00135E04" w:rsidRDefault="007A6BB3" w:rsidP="007A6BB3">
      <w:pPr>
        <w:pStyle w:val="ListParagraph"/>
        <w:numPr>
          <w:ilvl w:val="0"/>
          <w:numId w:val="5"/>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 xml:space="preserve">Similarly, students must not contact (ring or text) their parents by mobile phone during the school day. </w:t>
      </w:r>
    </w:p>
    <w:p w14:paraId="4E73F924" w14:textId="2EA7C4B3" w:rsidR="007A6BB3" w:rsidRPr="00135E04" w:rsidRDefault="007A6BB3" w:rsidP="007A6BB3">
      <w:pPr>
        <w:pStyle w:val="ListParagraph"/>
        <w:numPr>
          <w:ilvl w:val="0"/>
          <w:numId w:val="5"/>
        </w:numPr>
        <w:spacing w:after="150" w:line="240" w:lineRule="auto"/>
        <w:jc w:val="both"/>
        <w:rPr>
          <w:rFonts w:asciiTheme="minorHAnsi" w:eastAsia="Times New Roman" w:hAnsiTheme="minorHAnsi" w:cstheme="minorHAnsi"/>
          <w:color w:val="auto"/>
          <w:lang w:eastAsia="en-IE"/>
        </w:rPr>
      </w:pPr>
      <w:r w:rsidRPr="00135E04">
        <w:rPr>
          <w:rFonts w:asciiTheme="minorHAnsi" w:hAnsiTheme="minorHAnsi" w:cstheme="minorHAnsi"/>
          <w:color w:val="auto"/>
        </w:rPr>
        <w:t xml:space="preserve">All contact and communication must be via the school office </w:t>
      </w:r>
      <w:r w:rsidRPr="00135E04">
        <w:rPr>
          <w:rFonts w:asciiTheme="minorHAnsi" w:eastAsia="Times New Roman" w:hAnsiTheme="minorHAnsi" w:cstheme="minorHAnsi"/>
          <w:color w:val="auto"/>
          <w:lang w:eastAsia="en-IE"/>
        </w:rPr>
        <w:t>at (052)</w:t>
      </w:r>
      <w:r w:rsidR="009C349C">
        <w:rPr>
          <w:rFonts w:asciiTheme="minorHAnsi" w:eastAsia="Times New Roman" w:hAnsiTheme="minorHAnsi" w:cstheme="minorHAnsi"/>
          <w:color w:val="auto"/>
          <w:lang w:eastAsia="en-IE"/>
        </w:rPr>
        <w:t xml:space="preserve"> </w:t>
      </w:r>
      <w:r w:rsidRPr="00135E04">
        <w:rPr>
          <w:rFonts w:asciiTheme="minorHAnsi" w:eastAsia="Times New Roman" w:hAnsiTheme="minorHAnsi" w:cstheme="minorHAnsi"/>
          <w:color w:val="auto"/>
          <w:lang w:eastAsia="en-IE"/>
        </w:rPr>
        <w:t>6121450 (Raheen)</w:t>
      </w:r>
      <w:r w:rsidR="00CF3F22">
        <w:rPr>
          <w:rFonts w:asciiTheme="minorHAnsi" w:eastAsia="Times New Roman" w:hAnsiTheme="minorHAnsi" w:cstheme="minorHAnsi"/>
          <w:color w:val="auto"/>
          <w:lang w:eastAsia="en-IE"/>
        </w:rPr>
        <w:t xml:space="preserve"> </w:t>
      </w:r>
      <w:r w:rsidRPr="00135E04">
        <w:rPr>
          <w:rFonts w:asciiTheme="minorHAnsi" w:eastAsia="Times New Roman" w:hAnsiTheme="minorHAnsi" w:cstheme="minorHAnsi"/>
          <w:color w:val="auto"/>
          <w:lang w:eastAsia="en-IE"/>
        </w:rPr>
        <w:t xml:space="preserve">/ (052) 6126269 (Gaelcholáiste) or </w:t>
      </w:r>
      <w:hyperlink r:id="rId15" w:history="1">
        <w:r w:rsidRPr="00135E04">
          <w:rPr>
            <w:rStyle w:val="Hyperlink"/>
            <w:rFonts w:asciiTheme="minorHAnsi" w:eastAsia="Times New Roman" w:hAnsiTheme="minorHAnsi" w:cstheme="minorHAnsi"/>
            <w:color w:val="auto"/>
            <w:lang w:eastAsia="en-IE"/>
          </w:rPr>
          <w:t>info@cti-clonmel.ie</w:t>
        </w:r>
      </w:hyperlink>
      <w:r w:rsidRPr="00135E04">
        <w:rPr>
          <w:rFonts w:asciiTheme="minorHAnsi" w:eastAsia="Times New Roman" w:hAnsiTheme="minorHAnsi" w:cstheme="minorHAnsi"/>
          <w:color w:val="auto"/>
          <w:lang w:eastAsia="en-IE"/>
        </w:rPr>
        <w:t>, and students are directed to use the office telephone if needed: this is especially important where emergencies arise as it allows the school to provide appropriate support for a student who may become distressed or upset.</w:t>
      </w:r>
    </w:p>
    <w:p w14:paraId="5229B351" w14:textId="77777777" w:rsidR="007A6BB3" w:rsidRDefault="007A6BB3" w:rsidP="007A6BB3">
      <w:pPr>
        <w:pStyle w:val="ListParagraph"/>
        <w:numPr>
          <w:ilvl w:val="0"/>
          <w:numId w:val="5"/>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 xml:space="preserve">Any messages for a child or parent will be relayed by the office. (During the consultation phase, a substantial majority of parents indicated that communication should take place via the office.) </w:t>
      </w:r>
    </w:p>
    <w:p w14:paraId="7215C32F" w14:textId="46DA584A" w:rsidR="00BF559B" w:rsidRPr="00BF559B" w:rsidRDefault="00BF559B" w:rsidP="000F266E">
      <w:pPr>
        <w:pStyle w:val="xmsonormal"/>
        <w:numPr>
          <w:ilvl w:val="0"/>
          <w:numId w:val="5"/>
        </w:numPr>
        <w:ind w:left="714" w:hanging="357"/>
        <w:rPr>
          <w:color w:val="000000"/>
        </w:rPr>
      </w:pPr>
      <w:r w:rsidRPr="00C34334">
        <w:rPr>
          <w:rFonts w:asciiTheme="minorHAnsi" w:eastAsia="Times New Roman" w:hAnsiTheme="minorHAnsi" w:cstheme="minorHAnsi"/>
          <w:lang w:eastAsia="en-IE"/>
        </w:rPr>
        <w:lastRenderedPageBreak/>
        <w:t>I</w:t>
      </w:r>
      <w:r w:rsidRPr="00C34334">
        <w:rPr>
          <w:rStyle w:val="xcontentpasted0"/>
          <w:color w:val="000000"/>
          <w:lang w:val="en-US"/>
        </w:rPr>
        <w:t>t is the responsibility of students and parents/guardians to ensure the safety and security of mobile devices. </w:t>
      </w:r>
      <w:r w:rsidRPr="00135E04">
        <w:rPr>
          <w:rFonts w:asciiTheme="minorHAnsi" w:eastAsia="Times New Roman" w:hAnsiTheme="minorHAnsi" w:cstheme="minorHAnsi"/>
          <w:lang w:eastAsia="en-IE"/>
        </w:rPr>
        <w:t>It is advisable that phones and any other personal digital devices are kept in the student’s bag for safety.</w:t>
      </w:r>
      <w:r>
        <w:rPr>
          <w:rFonts w:asciiTheme="minorHAnsi" w:eastAsia="Times New Roman" w:hAnsiTheme="minorHAnsi" w:cstheme="minorHAnsi"/>
          <w:lang w:eastAsia="en-IE"/>
        </w:rPr>
        <w:t xml:space="preserve"> </w:t>
      </w:r>
    </w:p>
    <w:p w14:paraId="03890044" w14:textId="77777777" w:rsidR="007A6BB3" w:rsidRPr="00135E04" w:rsidRDefault="007A6BB3" w:rsidP="007A6BB3">
      <w:pPr>
        <w:numPr>
          <w:ilvl w:val="0"/>
          <w:numId w:val="5"/>
        </w:numPr>
        <w:spacing w:before="100" w:beforeAutospacing="1" w:after="100" w:afterAutospacing="1" w:line="240" w:lineRule="auto"/>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We remind parents that the loss/damage of devices brought to school is not the responsibility of the school.</w:t>
      </w:r>
    </w:p>
    <w:p w14:paraId="39DBD592" w14:textId="77777777" w:rsidR="007A6BB3" w:rsidRPr="00135E04" w:rsidRDefault="007A6BB3" w:rsidP="007A6BB3">
      <w:pPr>
        <w:numPr>
          <w:ilvl w:val="0"/>
          <w:numId w:val="5"/>
        </w:numPr>
        <w:spacing w:before="100" w:beforeAutospacing="1" w:after="100" w:afterAutospacing="1" w:line="240" w:lineRule="auto"/>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It is strongly advised that students mark their mobile phones with their names and use passwords to ensure unauthorised use cannot be made of their devices. Students should never share their passwords with anyone else.</w:t>
      </w:r>
    </w:p>
    <w:p w14:paraId="419D039A" w14:textId="2C9BCEF3" w:rsidR="007A6BB3" w:rsidRPr="005E5B49" w:rsidRDefault="007A6BB3" w:rsidP="005E5B49">
      <w:pPr>
        <w:numPr>
          <w:ilvl w:val="0"/>
          <w:numId w:val="5"/>
        </w:numPr>
        <w:spacing w:before="100" w:beforeAutospacing="1" w:after="100" w:afterAutospacing="1" w:line="240" w:lineRule="auto"/>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The Department of Education</w:t>
      </w:r>
      <w:r w:rsidRPr="005E5B49">
        <w:rPr>
          <w:rFonts w:asciiTheme="minorHAnsi" w:eastAsia="Times New Roman" w:hAnsiTheme="minorHAnsi" w:cstheme="minorHAnsi"/>
          <w:color w:val="auto"/>
          <w:lang w:eastAsia="en-IE"/>
        </w:rPr>
        <w:t xml:space="preserve"> does not recognize mobile phones as appropriate for use as calculators or clocks. The school embraces the Department policy and therefore, students using this as a pretext, should not produce mobile phones in class to carry out tasks requiring a calculator or to check the time.</w:t>
      </w:r>
    </w:p>
    <w:p w14:paraId="3FA00250" w14:textId="77777777" w:rsidR="007A6BB3" w:rsidRPr="00135E04" w:rsidRDefault="007A6BB3" w:rsidP="007A6BB3">
      <w:pPr>
        <w:ind w:left="100" w:right="10"/>
        <w:jc w:val="both"/>
        <w:rPr>
          <w:rFonts w:asciiTheme="minorHAnsi" w:hAnsiTheme="minorHAnsi" w:cstheme="minorHAnsi"/>
          <w:color w:val="auto"/>
        </w:rPr>
      </w:pPr>
    </w:p>
    <w:p w14:paraId="788588F5" w14:textId="6E5A1387" w:rsidR="007A6BB3" w:rsidRPr="00135E04" w:rsidRDefault="00A25289" w:rsidP="007A6BB3">
      <w:pPr>
        <w:shd w:val="clear" w:color="auto" w:fill="D0F4F3"/>
        <w:spacing w:after="150"/>
        <w:jc w:val="both"/>
        <w:rPr>
          <w:rFonts w:asciiTheme="minorHAnsi" w:eastAsia="Times New Roman" w:hAnsiTheme="minorHAnsi" w:cstheme="minorHAnsi"/>
          <w:b/>
          <w:bCs/>
          <w:color w:val="auto"/>
          <w:lang w:eastAsia="en-IE"/>
        </w:rPr>
      </w:pPr>
      <w:r>
        <w:rPr>
          <w:rFonts w:asciiTheme="minorHAnsi" w:eastAsia="Times New Roman" w:hAnsiTheme="minorHAnsi" w:cstheme="minorHAnsi"/>
          <w:b/>
          <w:bCs/>
          <w:color w:val="auto"/>
          <w:lang w:eastAsia="en-IE"/>
        </w:rPr>
        <w:t>2.2</w:t>
      </w:r>
      <w:r>
        <w:rPr>
          <w:rFonts w:asciiTheme="minorHAnsi" w:eastAsia="Times New Roman" w:hAnsiTheme="minorHAnsi" w:cstheme="minorHAnsi"/>
          <w:b/>
          <w:bCs/>
          <w:color w:val="auto"/>
          <w:lang w:eastAsia="en-IE"/>
        </w:rPr>
        <w:tab/>
      </w:r>
      <w:r w:rsidR="007A6BB3" w:rsidRPr="00135E04">
        <w:rPr>
          <w:rFonts w:asciiTheme="minorHAnsi" w:eastAsia="Times New Roman" w:hAnsiTheme="minorHAnsi" w:cstheme="minorHAnsi"/>
          <w:b/>
          <w:bCs/>
          <w:color w:val="auto"/>
          <w:lang w:eastAsia="en-IE"/>
        </w:rPr>
        <w:t>Sanctions</w:t>
      </w:r>
    </w:p>
    <w:p w14:paraId="35E40D4D" w14:textId="31699D90" w:rsidR="007A6BB3" w:rsidRPr="00135E04" w:rsidRDefault="007A6BB3" w:rsidP="007A6BB3">
      <w:pPr>
        <w:spacing w:after="150"/>
        <w:jc w:val="both"/>
        <w:rPr>
          <w:rFonts w:asciiTheme="minorHAnsi" w:hAnsiTheme="minorHAnsi" w:cstheme="minorHAnsi"/>
          <w:color w:val="auto"/>
        </w:rPr>
      </w:pPr>
      <w:r w:rsidRPr="00135E04">
        <w:rPr>
          <w:rFonts w:asciiTheme="minorHAnsi" w:hAnsiTheme="minorHAnsi" w:cstheme="minorHAnsi"/>
          <w:color w:val="auto"/>
        </w:rPr>
        <w:t xml:space="preserve">In the event of students having their phones on or in use during </w:t>
      </w:r>
      <w:r w:rsidR="00A04332">
        <w:rPr>
          <w:rFonts w:asciiTheme="minorHAnsi" w:hAnsiTheme="minorHAnsi" w:cstheme="minorHAnsi"/>
          <w:color w:val="auto"/>
        </w:rPr>
        <w:t>the school day</w:t>
      </w:r>
      <w:r w:rsidRPr="00135E04">
        <w:rPr>
          <w:rFonts w:asciiTheme="minorHAnsi" w:hAnsiTheme="minorHAnsi" w:cstheme="minorHAnsi"/>
          <w:color w:val="auto"/>
        </w:rPr>
        <w:t>, the following sanctions will apply</w:t>
      </w:r>
      <w:r w:rsidR="00A04332">
        <w:rPr>
          <w:rFonts w:asciiTheme="minorHAnsi" w:hAnsiTheme="minorHAnsi" w:cstheme="minorHAnsi"/>
          <w:color w:val="auto"/>
        </w:rPr>
        <w:t>:</w:t>
      </w:r>
    </w:p>
    <w:p w14:paraId="6A903DE0" w14:textId="21E0E550" w:rsidR="00D93005" w:rsidRPr="0022333F" w:rsidRDefault="007A6BB3" w:rsidP="0022333F">
      <w:pPr>
        <w:pStyle w:val="ListParagraph"/>
        <w:numPr>
          <w:ilvl w:val="0"/>
          <w:numId w:val="8"/>
        </w:numPr>
        <w:spacing w:after="150" w:line="240" w:lineRule="auto"/>
        <w:jc w:val="both"/>
        <w:rPr>
          <w:rFonts w:asciiTheme="minorHAnsi" w:hAnsiTheme="minorHAnsi" w:cstheme="minorHAnsi"/>
          <w:color w:val="auto"/>
        </w:rPr>
      </w:pPr>
      <w:r w:rsidRPr="00B04A71">
        <w:rPr>
          <w:rFonts w:asciiTheme="minorHAnsi" w:hAnsiTheme="minorHAnsi" w:cstheme="minorHAnsi"/>
          <w:color w:val="auto"/>
        </w:rPr>
        <w:t>The phone will be confiscated by the class teacher</w:t>
      </w:r>
      <w:r w:rsidR="005A3644" w:rsidRPr="00B04A71">
        <w:rPr>
          <w:rFonts w:asciiTheme="minorHAnsi" w:hAnsiTheme="minorHAnsi" w:cstheme="minorHAnsi"/>
          <w:color w:val="auto"/>
        </w:rPr>
        <w:t xml:space="preserve">. This </w:t>
      </w:r>
      <w:r w:rsidRPr="00B04A71">
        <w:rPr>
          <w:rFonts w:asciiTheme="minorHAnsi" w:hAnsiTheme="minorHAnsi" w:cstheme="minorHAnsi"/>
          <w:color w:val="auto"/>
        </w:rPr>
        <w:t xml:space="preserve">will result in </w:t>
      </w:r>
      <w:r w:rsidR="005A3644" w:rsidRPr="00B04A71">
        <w:rPr>
          <w:rFonts w:asciiTheme="minorHAnsi" w:hAnsiTheme="minorHAnsi" w:cstheme="minorHAnsi"/>
          <w:color w:val="auto"/>
        </w:rPr>
        <w:t xml:space="preserve">the </w:t>
      </w:r>
      <w:r w:rsidRPr="00B04A71">
        <w:rPr>
          <w:rFonts w:asciiTheme="minorHAnsi" w:hAnsiTheme="minorHAnsi" w:cstheme="minorHAnsi"/>
          <w:color w:val="auto"/>
        </w:rPr>
        <w:t xml:space="preserve">phone being held in the school Front Office and will only be returned </w:t>
      </w:r>
      <w:r w:rsidR="005A3644" w:rsidRPr="00B04A71">
        <w:rPr>
          <w:rFonts w:asciiTheme="minorHAnsi" w:hAnsiTheme="minorHAnsi" w:cstheme="minorHAnsi"/>
          <w:color w:val="auto"/>
        </w:rPr>
        <w:t xml:space="preserve">to the student </w:t>
      </w:r>
      <w:r w:rsidRPr="00B04A71">
        <w:rPr>
          <w:rFonts w:asciiTheme="minorHAnsi" w:hAnsiTheme="minorHAnsi" w:cstheme="minorHAnsi"/>
          <w:color w:val="auto"/>
        </w:rPr>
        <w:t xml:space="preserve">at the end of the </w:t>
      </w:r>
      <w:r w:rsidR="005A3644" w:rsidRPr="00B04A71">
        <w:rPr>
          <w:rFonts w:asciiTheme="minorHAnsi" w:hAnsiTheme="minorHAnsi" w:cstheme="minorHAnsi"/>
          <w:color w:val="auto"/>
        </w:rPr>
        <w:t xml:space="preserve">school </w:t>
      </w:r>
      <w:r w:rsidRPr="00B04A71">
        <w:rPr>
          <w:rFonts w:asciiTheme="minorHAnsi" w:hAnsiTheme="minorHAnsi" w:cstheme="minorHAnsi"/>
          <w:color w:val="auto"/>
        </w:rPr>
        <w:t>day.</w:t>
      </w:r>
    </w:p>
    <w:p w14:paraId="7BE869ED" w14:textId="5248E1E3" w:rsidR="00D93005" w:rsidRPr="0022333F" w:rsidRDefault="00784BF8" w:rsidP="0022333F">
      <w:pPr>
        <w:pStyle w:val="ListParagraph"/>
        <w:numPr>
          <w:ilvl w:val="0"/>
          <w:numId w:val="8"/>
        </w:numPr>
        <w:spacing w:after="150" w:line="240" w:lineRule="auto"/>
        <w:jc w:val="both"/>
        <w:rPr>
          <w:rFonts w:asciiTheme="minorHAnsi" w:hAnsiTheme="minorHAnsi" w:cstheme="minorHAnsi"/>
          <w:color w:val="auto"/>
        </w:rPr>
      </w:pPr>
      <w:r w:rsidRPr="003241E8">
        <w:rPr>
          <w:rFonts w:asciiTheme="minorHAnsi" w:hAnsiTheme="minorHAnsi" w:cstheme="minorHAnsi"/>
          <w:color w:val="auto"/>
        </w:rPr>
        <w:t xml:space="preserve">Failure on behalf of the student to surrender their phone, when requested to do so, will result in the student being removed from class and their parents will be requested, by the Principal /Deputy Principal, to come to the school to assist in the removal of the phone from the student’s possession. </w:t>
      </w:r>
      <w:r w:rsidR="00F57271" w:rsidRPr="003241E8">
        <w:rPr>
          <w:rFonts w:asciiTheme="minorHAnsi" w:hAnsiTheme="minorHAnsi" w:cstheme="minorHAnsi"/>
          <w:color w:val="auto"/>
        </w:rPr>
        <w:t>If the student continues to refuse to hand over the phone their parents will be requested to take them home until a resolution can be reached.</w:t>
      </w:r>
    </w:p>
    <w:p w14:paraId="0D4A5046" w14:textId="21315624" w:rsidR="00343DEB" w:rsidRPr="0022333F" w:rsidRDefault="007A6BB3" w:rsidP="0022333F">
      <w:pPr>
        <w:pStyle w:val="ListParagraph"/>
        <w:numPr>
          <w:ilvl w:val="0"/>
          <w:numId w:val="8"/>
        </w:numPr>
        <w:spacing w:after="150" w:line="240" w:lineRule="auto"/>
        <w:jc w:val="both"/>
        <w:rPr>
          <w:rFonts w:asciiTheme="minorHAnsi" w:hAnsiTheme="minorHAnsi" w:cstheme="minorHAnsi"/>
          <w:color w:val="auto"/>
        </w:rPr>
      </w:pPr>
      <w:r w:rsidRPr="00135E04">
        <w:rPr>
          <w:rFonts w:asciiTheme="minorHAnsi" w:hAnsiTheme="minorHAnsi" w:cstheme="minorHAnsi"/>
          <w:color w:val="auto"/>
        </w:rPr>
        <w:t xml:space="preserve">If a student’s phone is confiscated on </w:t>
      </w:r>
      <w:r w:rsidR="001403E0">
        <w:rPr>
          <w:rFonts w:asciiTheme="minorHAnsi" w:hAnsiTheme="minorHAnsi" w:cstheme="minorHAnsi"/>
          <w:color w:val="auto"/>
        </w:rPr>
        <w:t>three</w:t>
      </w:r>
      <w:r w:rsidRPr="00135E04">
        <w:rPr>
          <w:rFonts w:asciiTheme="minorHAnsi" w:hAnsiTheme="minorHAnsi" w:cstheme="minorHAnsi"/>
          <w:color w:val="auto"/>
        </w:rPr>
        <w:t xml:space="preserve"> occasions </w:t>
      </w:r>
      <w:r w:rsidR="005A3644">
        <w:rPr>
          <w:rFonts w:asciiTheme="minorHAnsi" w:hAnsiTheme="minorHAnsi" w:cstheme="minorHAnsi"/>
          <w:color w:val="auto"/>
        </w:rPr>
        <w:t xml:space="preserve">throughout the </w:t>
      </w:r>
      <w:r w:rsidR="00EC5644">
        <w:rPr>
          <w:rFonts w:asciiTheme="minorHAnsi" w:hAnsiTheme="minorHAnsi" w:cstheme="minorHAnsi"/>
          <w:color w:val="auto"/>
        </w:rPr>
        <w:t xml:space="preserve">academic year, </w:t>
      </w:r>
      <w:r w:rsidRPr="00135E04">
        <w:rPr>
          <w:rFonts w:asciiTheme="minorHAnsi" w:hAnsiTheme="minorHAnsi" w:cstheme="minorHAnsi"/>
          <w:color w:val="auto"/>
        </w:rPr>
        <w:t>this will result in the phone being held in the school Front Office until it can be collected by a parent/guardian</w:t>
      </w:r>
      <w:r w:rsidR="00EC5644">
        <w:rPr>
          <w:rFonts w:asciiTheme="minorHAnsi" w:hAnsiTheme="minorHAnsi" w:cstheme="minorHAnsi"/>
          <w:color w:val="auto"/>
        </w:rPr>
        <w:t xml:space="preserve"> at the end of the school day</w:t>
      </w:r>
      <w:r w:rsidR="0022333F">
        <w:rPr>
          <w:rFonts w:asciiTheme="minorHAnsi" w:hAnsiTheme="minorHAnsi" w:cstheme="minorHAnsi"/>
          <w:color w:val="auto"/>
        </w:rPr>
        <w:t>.</w:t>
      </w:r>
    </w:p>
    <w:p w14:paraId="40E52966" w14:textId="43CECBC3" w:rsidR="007A6BB3" w:rsidRPr="00A550B7" w:rsidRDefault="007A6BB3" w:rsidP="003241E8">
      <w:pPr>
        <w:pStyle w:val="ListParagraph"/>
        <w:numPr>
          <w:ilvl w:val="0"/>
          <w:numId w:val="8"/>
        </w:numPr>
        <w:spacing w:after="150" w:line="240" w:lineRule="auto"/>
        <w:jc w:val="both"/>
        <w:rPr>
          <w:rFonts w:asciiTheme="minorHAnsi" w:hAnsiTheme="minorHAnsi" w:cstheme="minorHAnsi"/>
          <w:color w:val="auto"/>
        </w:rPr>
      </w:pPr>
      <w:r w:rsidRPr="00135E04">
        <w:rPr>
          <w:rFonts w:asciiTheme="minorHAnsi" w:eastAsia="Times New Roman" w:hAnsiTheme="minorHAnsi" w:cstheme="minorHAnsi"/>
          <w:color w:val="auto"/>
          <w:lang w:eastAsia="en-IE"/>
        </w:rPr>
        <w:t>Repeated breach</w:t>
      </w:r>
      <w:r w:rsidR="009502AC">
        <w:rPr>
          <w:rFonts w:asciiTheme="minorHAnsi" w:eastAsia="Times New Roman" w:hAnsiTheme="minorHAnsi" w:cstheme="minorHAnsi"/>
          <w:color w:val="auto"/>
          <w:lang w:eastAsia="en-IE"/>
        </w:rPr>
        <w:t>es</w:t>
      </w:r>
      <w:r w:rsidRPr="00135E04">
        <w:rPr>
          <w:rFonts w:asciiTheme="minorHAnsi" w:eastAsia="Times New Roman" w:hAnsiTheme="minorHAnsi" w:cstheme="minorHAnsi"/>
          <w:color w:val="auto"/>
          <w:lang w:eastAsia="en-IE"/>
        </w:rPr>
        <w:t xml:space="preserve"> of this rule means that the parent/guardian will be told that the student must leave their phone at home. </w:t>
      </w:r>
      <w:r w:rsidRPr="009502AC">
        <w:rPr>
          <w:rFonts w:asciiTheme="minorHAnsi" w:eastAsia="Times New Roman" w:hAnsiTheme="minorHAnsi" w:cstheme="minorHAnsi"/>
          <w:color w:val="auto"/>
          <w:lang w:eastAsia="en-IE"/>
        </w:rPr>
        <w:t>This means that the student will not be allowed bring the mobile phone to school for the remainder of the term or school year, at the discretion of the school</w:t>
      </w:r>
      <w:r w:rsidR="00B973C8">
        <w:rPr>
          <w:rFonts w:asciiTheme="minorHAnsi" w:eastAsia="Times New Roman" w:hAnsiTheme="minorHAnsi" w:cstheme="minorHAnsi"/>
          <w:color w:val="auto"/>
          <w:lang w:eastAsia="en-IE"/>
        </w:rPr>
        <w:t xml:space="preserve"> and management.</w:t>
      </w:r>
    </w:p>
    <w:p w14:paraId="661F471A" w14:textId="77777777" w:rsidR="00A550B7" w:rsidRPr="009502AC" w:rsidRDefault="00A550B7" w:rsidP="00A550B7">
      <w:pPr>
        <w:pStyle w:val="ListParagraph"/>
        <w:spacing w:after="150" w:line="240" w:lineRule="auto"/>
        <w:ind w:firstLine="0"/>
        <w:jc w:val="both"/>
        <w:rPr>
          <w:rFonts w:asciiTheme="minorHAnsi" w:hAnsiTheme="minorHAnsi" w:cstheme="minorHAnsi"/>
          <w:color w:val="auto"/>
        </w:rPr>
      </w:pPr>
    </w:p>
    <w:p w14:paraId="42FD1042" w14:textId="77777777" w:rsidR="00435E7E" w:rsidRDefault="007A6BB3" w:rsidP="003365C3">
      <w:pPr>
        <w:spacing w:after="150" w:line="240" w:lineRule="auto"/>
        <w:jc w:val="both"/>
        <w:rPr>
          <w:rFonts w:asciiTheme="minorHAnsi" w:eastAsia="Times New Roman" w:hAnsiTheme="minorHAnsi" w:cstheme="minorHAnsi"/>
          <w:color w:val="auto"/>
          <w:lang w:eastAsia="en-IE"/>
        </w:rPr>
      </w:pPr>
      <w:r w:rsidRPr="003365C3">
        <w:rPr>
          <w:rFonts w:asciiTheme="minorHAnsi" w:eastAsia="Times New Roman" w:hAnsiTheme="minorHAnsi" w:cstheme="minorHAnsi"/>
          <w:color w:val="auto"/>
          <w:lang w:eastAsia="en-IE"/>
        </w:rPr>
        <w:t xml:space="preserve">Any staff member/teacher has the right to confiscate a personal electronic device if a student is observed by the teacher/staff member using it without permission on school premises or if a student is using it in situations which are in clear breach of our AUP and Code of Behaviour Policy. </w:t>
      </w:r>
    </w:p>
    <w:p w14:paraId="2B9B23DF" w14:textId="6354B051" w:rsidR="003365C3" w:rsidRPr="003365C3" w:rsidRDefault="003365C3" w:rsidP="003365C3">
      <w:pPr>
        <w:spacing w:after="150" w:line="240" w:lineRule="auto"/>
        <w:jc w:val="both"/>
        <w:rPr>
          <w:rFonts w:asciiTheme="minorHAnsi" w:hAnsiTheme="minorHAnsi" w:cstheme="minorHAnsi"/>
          <w:color w:val="auto"/>
        </w:rPr>
      </w:pPr>
      <w:r w:rsidRPr="003365C3">
        <w:rPr>
          <w:rFonts w:asciiTheme="minorHAnsi" w:eastAsia="Times New Roman" w:hAnsiTheme="minorHAnsi" w:cstheme="minorHAnsi"/>
          <w:color w:val="auto"/>
          <w:lang w:eastAsia="en-IE"/>
        </w:rPr>
        <w:t>A continued breach of these sanctions will result in the implementation of our Code of Behaviour. A copy of our Code of Behaviour Policy can be received from our school office or can be found on our website.</w:t>
      </w:r>
    </w:p>
    <w:p w14:paraId="2D0A5481" w14:textId="77777777" w:rsidR="0022333F" w:rsidRDefault="007A6BB3" w:rsidP="0022333F">
      <w:pPr>
        <w:spacing w:before="100" w:beforeAutospacing="1" w:after="100" w:afterAutospacing="1"/>
        <w:jc w:val="both"/>
        <w:rPr>
          <w:rFonts w:asciiTheme="minorHAnsi" w:hAnsiTheme="minorHAnsi" w:cstheme="minorHAnsi"/>
          <w:b/>
          <w:bCs/>
          <w:color w:val="auto"/>
        </w:rPr>
      </w:pPr>
      <w:r w:rsidRPr="00135E04">
        <w:rPr>
          <w:rFonts w:asciiTheme="minorHAnsi" w:hAnsiTheme="minorHAnsi" w:cstheme="minorHAnsi"/>
          <w:b/>
          <w:bCs/>
          <w:color w:val="auto"/>
        </w:rPr>
        <w:t xml:space="preserve">Note: </w:t>
      </w:r>
    </w:p>
    <w:p w14:paraId="2C42AC84" w14:textId="7CC27246" w:rsidR="00A25289" w:rsidRDefault="007A6BB3" w:rsidP="0022333F">
      <w:pPr>
        <w:spacing w:before="100" w:beforeAutospacing="1" w:after="100" w:afterAutospacing="1"/>
        <w:jc w:val="both"/>
        <w:rPr>
          <w:rFonts w:asciiTheme="minorHAnsi" w:eastAsia="Times New Roman" w:hAnsiTheme="minorHAnsi" w:cstheme="minorHAnsi"/>
          <w:color w:val="auto"/>
          <w:lang w:eastAsia="en-IE"/>
        </w:rPr>
      </w:pPr>
      <w:r w:rsidRPr="00135E04">
        <w:rPr>
          <w:rFonts w:asciiTheme="minorHAnsi" w:eastAsia="Times New Roman" w:hAnsiTheme="minorHAnsi" w:cstheme="minorHAnsi"/>
          <w:color w:val="auto"/>
          <w:lang w:eastAsia="en-IE"/>
        </w:rPr>
        <w:t>It should be noted that it is a criminal offence to use a device or mobile phone to menace, harass or offend another person. As such, the school may consider it appropriate to report such incidents to the Garda</w:t>
      </w:r>
      <w:r w:rsidR="008010BD">
        <w:rPr>
          <w:rFonts w:asciiTheme="minorHAnsi" w:eastAsia="Times New Roman" w:hAnsiTheme="minorHAnsi" w:cstheme="minorHAnsi"/>
          <w:color w:val="auto"/>
          <w:lang w:eastAsia="en-IE"/>
        </w:rPr>
        <w:t>í</w:t>
      </w:r>
      <w:r w:rsidRPr="00135E04">
        <w:rPr>
          <w:rFonts w:asciiTheme="minorHAnsi" w:eastAsia="Times New Roman" w:hAnsiTheme="minorHAnsi" w:cstheme="minorHAnsi"/>
          <w:color w:val="auto"/>
          <w:lang w:eastAsia="en-IE"/>
        </w:rPr>
        <w:t xml:space="preserve"> and </w:t>
      </w:r>
      <w:proofErr w:type="spellStart"/>
      <w:r w:rsidRPr="00135E04">
        <w:rPr>
          <w:rFonts w:asciiTheme="minorHAnsi" w:eastAsia="Times New Roman" w:hAnsiTheme="minorHAnsi" w:cstheme="minorHAnsi"/>
          <w:color w:val="auto"/>
          <w:lang w:eastAsia="en-IE"/>
        </w:rPr>
        <w:t>T</w:t>
      </w:r>
      <w:r w:rsidR="0022333F">
        <w:rPr>
          <w:rFonts w:asciiTheme="minorHAnsi" w:eastAsia="Times New Roman" w:hAnsiTheme="minorHAnsi" w:cstheme="minorHAnsi"/>
          <w:color w:val="auto"/>
          <w:lang w:eastAsia="en-IE"/>
        </w:rPr>
        <w:t>u</w:t>
      </w:r>
      <w:r w:rsidRPr="00135E04">
        <w:rPr>
          <w:rFonts w:asciiTheme="minorHAnsi" w:eastAsia="Times New Roman" w:hAnsiTheme="minorHAnsi" w:cstheme="minorHAnsi"/>
          <w:color w:val="auto"/>
          <w:lang w:eastAsia="en-IE"/>
        </w:rPr>
        <w:t>sla</w:t>
      </w:r>
      <w:proofErr w:type="spellEnd"/>
      <w:r w:rsidRPr="00135E04">
        <w:rPr>
          <w:rFonts w:asciiTheme="minorHAnsi" w:eastAsia="Times New Roman" w:hAnsiTheme="minorHAnsi" w:cstheme="minorHAnsi"/>
          <w:color w:val="auto"/>
          <w:lang w:eastAsia="en-IE"/>
        </w:rPr>
        <w:t>.</w:t>
      </w:r>
    </w:p>
    <w:p w14:paraId="07F70942" w14:textId="77777777" w:rsidR="0022333F" w:rsidRDefault="0022333F" w:rsidP="0022333F">
      <w:pPr>
        <w:spacing w:before="100" w:beforeAutospacing="1" w:after="100" w:afterAutospacing="1"/>
        <w:jc w:val="both"/>
        <w:rPr>
          <w:rFonts w:asciiTheme="minorHAnsi" w:eastAsia="Times New Roman" w:hAnsiTheme="minorHAnsi" w:cstheme="minorHAnsi"/>
          <w:color w:val="auto"/>
          <w:lang w:eastAsia="en-IE"/>
        </w:rPr>
      </w:pPr>
    </w:p>
    <w:p w14:paraId="271B9705" w14:textId="77777777" w:rsidR="0022333F" w:rsidRPr="0022333F" w:rsidRDefault="0022333F" w:rsidP="0022333F">
      <w:pPr>
        <w:spacing w:before="100" w:beforeAutospacing="1" w:after="100" w:afterAutospacing="1"/>
        <w:jc w:val="both"/>
        <w:rPr>
          <w:rFonts w:asciiTheme="minorHAnsi" w:hAnsiTheme="minorHAnsi" w:cstheme="minorHAnsi"/>
          <w:b/>
          <w:bCs/>
          <w:color w:val="auto"/>
        </w:rPr>
      </w:pPr>
    </w:p>
    <w:p w14:paraId="36E5311A" w14:textId="119986BE" w:rsidR="00A25289" w:rsidRDefault="00A25289" w:rsidP="00A25289">
      <w:pPr>
        <w:shd w:val="clear" w:color="auto" w:fill="84C6A7"/>
        <w:rPr>
          <w:rFonts w:asciiTheme="minorHAnsi" w:eastAsia="Times New Roman" w:hAnsiTheme="minorHAnsi" w:cstheme="minorHAnsi"/>
          <w:b/>
          <w:bCs/>
          <w:color w:val="auto"/>
          <w:sz w:val="30"/>
          <w:szCs w:val="30"/>
          <w:lang w:eastAsia="en-IE"/>
        </w:rPr>
      </w:pPr>
      <w:r>
        <w:rPr>
          <w:rFonts w:asciiTheme="minorHAnsi" w:eastAsia="Times New Roman" w:hAnsiTheme="minorHAnsi" w:cstheme="minorHAnsi"/>
          <w:b/>
          <w:bCs/>
          <w:color w:val="auto"/>
          <w:sz w:val="30"/>
          <w:szCs w:val="30"/>
          <w:lang w:eastAsia="en-IE"/>
        </w:rPr>
        <w:lastRenderedPageBreak/>
        <w:t>Student and Parent/Guardian Cooperation:</w:t>
      </w:r>
    </w:p>
    <w:p w14:paraId="3B11FB48" w14:textId="77777777" w:rsidR="00A25289" w:rsidRPr="00A25289" w:rsidRDefault="00A25289" w:rsidP="00A25289">
      <w:pPr>
        <w:rPr>
          <w:rFonts w:asciiTheme="minorHAnsi" w:eastAsia="Times New Roman" w:hAnsiTheme="minorHAnsi" w:cstheme="minorHAnsi"/>
          <w:sz w:val="30"/>
          <w:szCs w:val="30"/>
          <w:lang w:eastAsia="en-IE"/>
        </w:rPr>
      </w:pPr>
    </w:p>
    <w:p w14:paraId="1F80294C" w14:textId="0294AEF1" w:rsidR="00A25289" w:rsidRDefault="00A25289" w:rsidP="00905DDA">
      <w:pPr>
        <w:ind w:left="0" w:firstLine="0"/>
        <w:jc w:val="both"/>
        <w:rPr>
          <w:rStyle w:val="xcontentpasted0"/>
          <w:lang w:val="en-US"/>
        </w:rPr>
      </w:pPr>
      <w:r w:rsidRPr="00905DDA">
        <w:rPr>
          <w:rFonts w:asciiTheme="minorHAnsi" w:eastAsia="Times New Roman" w:hAnsiTheme="minorHAnsi" w:cstheme="minorHAnsi"/>
          <w:lang w:eastAsia="en-IE"/>
        </w:rPr>
        <w:t xml:space="preserve">The school authorities request the total cooperation of Parents/Guardians in this matter as the policy is in place to ensure the health and safety </w:t>
      </w:r>
      <w:r w:rsidRPr="004C12BE">
        <w:rPr>
          <w:rFonts w:asciiTheme="minorHAnsi" w:eastAsia="Times New Roman" w:hAnsiTheme="minorHAnsi" w:cstheme="minorHAnsi"/>
          <w:lang w:eastAsia="en-IE"/>
        </w:rPr>
        <w:t>of all the school community</w:t>
      </w:r>
      <w:r w:rsidR="00905DDA" w:rsidRPr="004C12BE">
        <w:rPr>
          <w:rFonts w:asciiTheme="minorHAnsi" w:eastAsia="Times New Roman" w:hAnsiTheme="minorHAnsi" w:cstheme="minorHAnsi"/>
          <w:lang w:eastAsia="en-IE"/>
        </w:rPr>
        <w:t xml:space="preserve"> and </w:t>
      </w:r>
      <w:r w:rsidRPr="004C12BE">
        <w:rPr>
          <w:rFonts w:asciiTheme="minorHAnsi" w:eastAsia="Times New Roman" w:hAnsiTheme="minorHAnsi" w:cstheme="minorHAnsi"/>
          <w:lang w:eastAsia="en-IE"/>
        </w:rPr>
        <w:t>to provide the best possible environment in which teaching and learning</w:t>
      </w:r>
      <w:r w:rsidR="00905DDA" w:rsidRPr="004C12BE">
        <w:rPr>
          <w:rFonts w:asciiTheme="minorHAnsi" w:eastAsia="Times New Roman" w:hAnsiTheme="minorHAnsi" w:cstheme="minorHAnsi"/>
          <w:lang w:eastAsia="en-IE"/>
        </w:rPr>
        <w:t xml:space="preserve"> </w:t>
      </w:r>
      <w:r w:rsidRPr="004C12BE">
        <w:rPr>
          <w:rFonts w:asciiTheme="minorHAnsi" w:eastAsia="Times New Roman" w:hAnsiTheme="minorHAnsi" w:cstheme="minorHAnsi"/>
          <w:lang w:eastAsia="en-IE"/>
        </w:rPr>
        <w:t>can take place</w:t>
      </w:r>
      <w:r w:rsidR="00905DDA" w:rsidRPr="004C12BE">
        <w:rPr>
          <w:rFonts w:asciiTheme="minorHAnsi" w:eastAsia="Times New Roman" w:hAnsiTheme="minorHAnsi" w:cstheme="minorHAnsi"/>
          <w:lang w:eastAsia="en-IE"/>
        </w:rPr>
        <w:t>.</w:t>
      </w:r>
      <w:r w:rsidR="00390EBF" w:rsidRPr="004C12BE">
        <w:rPr>
          <w:rFonts w:asciiTheme="minorHAnsi" w:eastAsia="Times New Roman" w:hAnsiTheme="minorHAnsi" w:cstheme="minorHAnsi"/>
          <w:lang w:eastAsia="en-IE"/>
        </w:rPr>
        <w:t xml:space="preserve"> </w:t>
      </w:r>
      <w:r w:rsidR="00CB695C">
        <w:rPr>
          <w:rFonts w:asciiTheme="minorHAnsi" w:eastAsia="Times New Roman" w:hAnsiTheme="minorHAnsi" w:cstheme="minorHAnsi"/>
          <w:lang w:eastAsia="en-IE"/>
        </w:rPr>
        <w:t>There will be</w:t>
      </w:r>
      <w:r w:rsidR="000266BB" w:rsidRPr="004C12BE">
        <w:rPr>
          <w:rFonts w:asciiTheme="minorHAnsi" w:eastAsia="Times New Roman" w:hAnsiTheme="minorHAnsi" w:cstheme="minorHAnsi"/>
          <w:lang w:eastAsia="en-IE"/>
        </w:rPr>
        <w:t xml:space="preserve"> ongoing </w:t>
      </w:r>
      <w:r w:rsidR="00537F00" w:rsidRPr="004C12BE">
        <w:rPr>
          <w:rStyle w:val="xcontentpasted0"/>
          <w:lang w:val="en-US"/>
        </w:rPr>
        <w:t xml:space="preserve">communication between the school, students, and parents/guardians regarding the </w:t>
      </w:r>
      <w:r w:rsidR="006956DB">
        <w:rPr>
          <w:rStyle w:val="xcontentpasted0"/>
          <w:lang w:val="en-US"/>
        </w:rPr>
        <w:t xml:space="preserve">usage of phones and the </w:t>
      </w:r>
      <w:r w:rsidR="00537F00" w:rsidRPr="004C12BE">
        <w:rPr>
          <w:rStyle w:val="xcontentpasted0"/>
          <w:lang w:val="en-US"/>
        </w:rPr>
        <w:t>Mobile Phone Policy</w:t>
      </w:r>
      <w:r w:rsidR="004C12BE" w:rsidRPr="004C12BE">
        <w:rPr>
          <w:rStyle w:val="xcontentpasted0"/>
          <w:lang w:val="en-US"/>
        </w:rPr>
        <w:t xml:space="preserve"> </w:t>
      </w:r>
      <w:r w:rsidR="00537F00" w:rsidRPr="004C12BE">
        <w:rPr>
          <w:rStyle w:val="xcontentpasted0"/>
          <w:lang w:val="en-US"/>
        </w:rPr>
        <w:t>to address any concerns or issues. </w:t>
      </w:r>
    </w:p>
    <w:p w14:paraId="30B25CFE" w14:textId="77777777" w:rsidR="00015094" w:rsidRPr="004C12BE" w:rsidRDefault="00015094" w:rsidP="00905DDA">
      <w:pPr>
        <w:ind w:left="0" w:firstLine="0"/>
        <w:jc w:val="both"/>
        <w:rPr>
          <w:rFonts w:asciiTheme="minorHAnsi" w:eastAsia="Times New Roman" w:hAnsiTheme="minorHAnsi" w:cstheme="minorHAnsi"/>
          <w:lang w:eastAsia="en-IE"/>
        </w:rPr>
      </w:pPr>
    </w:p>
    <w:p w14:paraId="4E137585" w14:textId="5D4D4468" w:rsidR="00905DDA" w:rsidRPr="00905DDA" w:rsidRDefault="00905DDA" w:rsidP="00905DDA">
      <w:pPr>
        <w:ind w:left="0" w:firstLine="0"/>
        <w:jc w:val="both"/>
        <w:rPr>
          <w:rFonts w:asciiTheme="minorHAnsi" w:eastAsia="Times New Roman" w:hAnsiTheme="minorHAnsi" w:cstheme="minorHAnsi"/>
          <w:lang w:eastAsia="en-IE"/>
        </w:rPr>
      </w:pPr>
      <w:r w:rsidRPr="00905DDA">
        <w:rPr>
          <w:rFonts w:asciiTheme="minorHAnsi" w:eastAsia="Times New Roman" w:hAnsiTheme="minorHAnsi" w:cstheme="minorHAnsi"/>
          <w:lang w:eastAsia="en-IE"/>
        </w:rPr>
        <w:t>To this end, students and their Parents/Guardians are expected to sign their agreement to abide by the terms of CTI Clonmel’s Mobile Phone Policy.</w:t>
      </w:r>
    </w:p>
    <w:p w14:paraId="4A20997D" w14:textId="77777777" w:rsidR="00905DDA" w:rsidRPr="00905DDA" w:rsidRDefault="00905DDA" w:rsidP="00905DDA">
      <w:pPr>
        <w:ind w:left="0" w:firstLine="0"/>
        <w:jc w:val="both"/>
        <w:rPr>
          <w:rFonts w:asciiTheme="minorHAnsi" w:eastAsia="Times New Roman" w:hAnsiTheme="minorHAnsi" w:cstheme="minorHAnsi"/>
          <w:lang w:eastAsia="en-IE"/>
        </w:rPr>
      </w:pPr>
    </w:p>
    <w:p w14:paraId="63C0576A" w14:textId="644D0560" w:rsidR="00905DDA" w:rsidRPr="00905DDA" w:rsidRDefault="00905DDA" w:rsidP="0062479E">
      <w:pPr>
        <w:spacing w:after="3" w:line="252" w:lineRule="auto"/>
        <w:jc w:val="both"/>
      </w:pPr>
      <w:r w:rsidRPr="00905DDA">
        <w:rPr>
          <w:b/>
        </w:rPr>
        <w:t xml:space="preserve">Central Technical Institute reserves the right to modify, add to or alter details of this </w:t>
      </w:r>
      <w:r>
        <w:rPr>
          <w:b/>
        </w:rPr>
        <w:t>Mobile Phone Policy</w:t>
      </w:r>
      <w:r w:rsidRPr="00905DDA">
        <w:rPr>
          <w:b/>
        </w:rPr>
        <w:t xml:space="preserve"> at short notice. </w:t>
      </w:r>
    </w:p>
    <w:p w14:paraId="64E660A3" w14:textId="76F1DF22" w:rsidR="00905DDA" w:rsidRPr="00905DDA" w:rsidRDefault="00C62F58" w:rsidP="00905DDA">
      <w:pPr>
        <w:spacing w:after="6" w:line="259" w:lineRule="auto"/>
        <w:ind w:left="105" w:firstLine="0"/>
        <w:jc w:val="both"/>
      </w:pPr>
      <w:r w:rsidRPr="00C62F58">
        <w:rPr>
          <w:rFonts w:asciiTheme="minorHAnsi" w:eastAsia="Times New Roman" w:hAnsiTheme="minorHAnsi" w:cstheme="minorHAnsi"/>
          <w:noProof/>
          <w:sz w:val="30"/>
          <w:szCs w:val="30"/>
          <w:lang w:val="en-US" w:eastAsia="en-IE"/>
        </w:rPr>
        <w:drawing>
          <wp:anchor distT="0" distB="0" distL="114300" distR="114300" simplePos="0" relativeHeight="251666432" behindDoc="1" locked="0" layoutInCell="1" allowOverlap="1" wp14:anchorId="7BF408CE" wp14:editId="73F91429">
            <wp:simplePos x="0" y="0"/>
            <wp:positionH relativeFrom="column">
              <wp:posOffset>897148</wp:posOffset>
            </wp:positionH>
            <wp:positionV relativeFrom="paragraph">
              <wp:posOffset>157708</wp:posOffset>
            </wp:positionV>
            <wp:extent cx="2904692" cy="1561381"/>
            <wp:effectExtent l="0" t="0" r="0" b="1270"/>
            <wp:wrapNone/>
            <wp:docPr id="539612998" name="Picture 1" descr="A close-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2998" name="Picture 1" descr="A close-up of a signatur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2919863" cy="1569536"/>
                    </a:xfrm>
                    <a:prstGeom prst="rect">
                      <a:avLst/>
                    </a:prstGeom>
                  </pic:spPr>
                </pic:pic>
              </a:graphicData>
            </a:graphic>
            <wp14:sizeRelH relativeFrom="page">
              <wp14:pctWidth>0</wp14:pctWidth>
            </wp14:sizeRelH>
            <wp14:sizeRelV relativeFrom="page">
              <wp14:pctHeight>0</wp14:pctHeight>
            </wp14:sizeRelV>
          </wp:anchor>
        </w:drawing>
      </w:r>
      <w:r w:rsidR="00905DDA" w:rsidRPr="00905DDA">
        <w:t xml:space="preserve"> </w:t>
      </w:r>
    </w:p>
    <w:p w14:paraId="751632F7" w14:textId="4F97E514" w:rsidR="00905DDA" w:rsidRDefault="00905DDA" w:rsidP="00905DDA">
      <w:pPr>
        <w:spacing w:after="0" w:line="259" w:lineRule="auto"/>
        <w:ind w:left="0" w:firstLine="0"/>
        <w:jc w:val="both"/>
        <w:rPr>
          <w:sz w:val="23"/>
        </w:rPr>
      </w:pPr>
      <w:r>
        <w:rPr>
          <w:sz w:val="23"/>
        </w:rPr>
        <w:t xml:space="preserve"> </w:t>
      </w:r>
    </w:p>
    <w:p w14:paraId="6FAE2131" w14:textId="3729B28F" w:rsidR="00905DDA" w:rsidRDefault="00905DDA" w:rsidP="00905DDA">
      <w:pPr>
        <w:spacing w:after="150" w:line="480" w:lineRule="auto"/>
        <w:ind w:left="0" w:firstLine="0"/>
        <w:jc w:val="both"/>
        <w:rPr>
          <w:rFonts w:eastAsia="Times New Roman" w:cstheme="minorHAnsi"/>
          <w:color w:val="444444"/>
          <w:sz w:val="24"/>
          <w:szCs w:val="24"/>
          <w:lang w:eastAsia="en-IE"/>
        </w:rPr>
      </w:pPr>
      <w:r w:rsidRPr="00880858">
        <w:rPr>
          <w:rFonts w:eastAsia="Times New Roman" w:cstheme="minorHAnsi"/>
          <w:color w:val="444444"/>
          <w:sz w:val="24"/>
          <w:szCs w:val="24"/>
          <w:lang w:eastAsia="en-IE"/>
        </w:rPr>
        <w:t>Ratified by the BOM on</w:t>
      </w:r>
    </w:p>
    <w:p w14:paraId="063C518F" w14:textId="770D6281" w:rsidR="00905DDA" w:rsidRPr="00880858" w:rsidRDefault="00905DDA" w:rsidP="00905DDA">
      <w:pPr>
        <w:spacing w:after="150" w:line="480" w:lineRule="auto"/>
        <w:ind w:left="0" w:firstLine="0"/>
        <w:jc w:val="both"/>
        <w:rPr>
          <w:rFonts w:eastAsia="Times New Roman" w:cstheme="minorHAnsi"/>
          <w:color w:val="444444"/>
          <w:sz w:val="24"/>
          <w:szCs w:val="24"/>
          <w:lang w:eastAsia="en-IE"/>
        </w:rPr>
      </w:pPr>
      <w:r w:rsidRPr="00880858">
        <w:rPr>
          <w:rFonts w:eastAsia="Times New Roman" w:cstheme="minorHAnsi"/>
          <w:color w:val="444444"/>
          <w:sz w:val="24"/>
          <w:szCs w:val="24"/>
          <w:lang w:eastAsia="en-IE"/>
        </w:rPr>
        <w:t>Chairperson</w:t>
      </w:r>
    </w:p>
    <w:p w14:paraId="53119F0F" w14:textId="7F02E171" w:rsidR="00905DDA" w:rsidRPr="00880858" w:rsidRDefault="00905DDA" w:rsidP="00905DDA">
      <w:pPr>
        <w:spacing w:after="150" w:line="480" w:lineRule="auto"/>
        <w:ind w:left="0" w:firstLine="0"/>
        <w:jc w:val="both"/>
        <w:rPr>
          <w:rFonts w:eastAsia="Times New Roman" w:cstheme="minorHAnsi"/>
          <w:color w:val="444444"/>
          <w:sz w:val="24"/>
          <w:szCs w:val="24"/>
          <w:lang w:eastAsia="en-IE"/>
        </w:rPr>
      </w:pPr>
      <w:r w:rsidRPr="00880858">
        <w:rPr>
          <w:rFonts w:eastAsia="Times New Roman" w:cstheme="minorHAnsi"/>
          <w:color w:val="444444"/>
          <w:sz w:val="24"/>
          <w:szCs w:val="24"/>
          <w:lang w:eastAsia="en-IE"/>
        </w:rPr>
        <w:t>Secretary</w:t>
      </w:r>
    </w:p>
    <w:p w14:paraId="0F8E5E32" w14:textId="0758DBB8" w:rsidR="00905DDA" w:rsidRPr="00BC1AFC" w:rsidRDefault="00905DDA" w:rsidP="00A25289">
      <w:pPr>
        <w:ind w:left="0" w:firstLine="0"/>
        <w:rPr>
          <w:rFonts w:asciiTheme="minorHAnsi" w:eastAsia="Times New Roman" w:hAnsiTheme="minorHAnsi" w:cstheme="minorHAnsi"/>
          <w:sz w:val="30"/>
          <w:szCs w:val="30"/>
          <w:lang w:val="en-US" w:eastAsia="en-IE"/>
        </w:rPr>
      </w:pPr>
    </w:p>
    <w:sectPr w:rsidR="00905DDA" w:rsidRPr="00BC1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company name&#10;&#10;Description automatically generated" style="width:914.25pt;height:500.25pt;visibility:visible;mso-wrap-style:square" o:bullet="t">
        <v:imagedata r:id="rId1" o:title="Logo, company name&#10;&#10;Description automatically generated"/>
      </v:shape>
    </w:pict>
  </w:numPicBullet>
  <w:abstractNum w:abstractNumId="0" w15:restartNumberingAfterBreak="0">
    <w:nsid w:val="01357844"/>
    <w:multiLevelType w:val="hybridMultilevel"/>
    <w:tmpl w:val="22265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6749A0"/>
    <w:multiLevelType w:val="multilevel"/>
    <w:tmpl w:val="699A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43058"/>
    <w:multiLevelType w:val="hybridMultilevel"/>
    <w:tmpl w:val="1DF0F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A30273"/>
    <w:multiLevelType w:val="hybridMultilevel"/>
    <w:tmpl w:val="68145B70"/>
    <w:lvl w:ilvl="0" w:tplc="3DBA7B40">
      <w:start w:val="1"/>
      <w:numFmt w:val="bullet"/>
      <w:lvlText w:val=""/>
      <w:lvlPicBulletId w:val="0"/>
      <w:lvlJc w:val="left"/>
      <w:pPr>
        <w:tabs>
          <w:tab w:val="num" w:pos="720"/>
        </w:tabs>
        <w:ind w:left="720" w:hanging="360"/>
      </w:pPr>
      <w:rPr>
        <w:rFonts w:ascii="Symbol" w:hAnsi="Symbol" w:hint="default"/>
      </w:rPr>
    </w:lvl>
    <w:lvl w:ilvl="1" w:tplc="D5F0D974" w:tentative="1">
      <w:start w:val="1"/>
      <w:numFmt w:val="bullet"/>
      <w:lvlText w:val=""/>
      <w:lvlJc w:val="left"/>
      <w:pPr>
        <w:tabs>
          <w:tab w:val="num" w:pos="1440"/>
        </w:tabs>
        <w:ind w:left="1440" w:hanging="360"/>
      </w:pPr>
      <w:rPr>
        <w:rFonts w:ascii="Symbol" w:hAnsi="Symbol" w:hint="default"/>
      </w:rPr>
    </w:lvl>
    <w:lvl w:ilvl="2" w:tplc="D1A2BACC" w:tentative="1">
      <w:start w:val="1"/>
      <w:numFmt w:val="bullet"/>
      <w:lvlText w:val=""/>
      <w:lvlJc w:val="left"/>
      <w:pPr>
        <w:tabs>
          <w:tab w:val="num" w:pos="2160"/>
        </w:tabs>
        <w:ind w:left="2160" w:hanging="360"/>
      </w:pPr>
      <w:rPr>
        <w:rFonts w:ascii="Symbol" w:hAnsi="Symbol" w:hint="default"/>
      </w:rPr>
    </w:lvl>
    <w:lvl w:ilvl="3" w:tplc="941A3C72" w:tentative="1">
      <w:start w:val="1"/>
      <w:numFmt w:val="bullet"/>
      <w:lvlText w:val=""/>
      <w:lvlJc w:val="left"/>
      <w:pPr>
        <w:tabs>
          <w:tab w:val="num" w:pos="2880"/>
        </w:tabs>
        <w:ind w:left="2880" w:hanging="360"/>
      </w:pPr>
      <w:rPr>
        <w:rFonts w:ascii="Symbol" w:hAnsi="Symbol" w:hint="default"/>
      </w:rPr>
    </w:lvl>
    <w:lvl w:ilvl="4" w:tplc="65F873FA" w:tentative="1">
      <w:start w:val="1"/>
      <w:numFmt w:val="bullet"/>
      <w:lvlText w:val=""/>
      <w:lvlJc w:val="left"/>
      <w:pPr>
        <w:tabs>
          <w:tab w:val="num" w:pos="3600"/>
        </w:tabs>
        <w:ind w:left="3600" w:hanging="360"/>
      </w:pPr>
      <w:rPr>
        <w:rFonts w:ascii="Symbol" w:hAnsi="Symbol" w:hint="default"/>
      </w:rPr>
    </w:lvl>
    <w:lvl w:ilvl="5" w:tplc="B2E2F4CC" w:tentative="1">
      <w:start w:val="1"/>
      <w:numFmt w:val="bullet"/>
      <w:lvlText w:val=""/>
      <w:lvlJc w:val="left"/>
      <w:pPr>
        <w:tabs>
          <w:tab w:val="num" w:pos="4320"/>
        </w:tabs>
        <w:ind w:left="4320" w:hanging="360"/>
      </w:pPr>
      <w:rPr>
        <w:rFonts w:ascii="Symbol" w:hAnsi="Symbol" w:hint="default"/>
      </w:rPr>
    </w:lvl>
    <w:lvl w:ilvl="6" w:tplc="C94CEC76" w:tentative="1">
      <w:start w:val="1"/>
      <w:numFmt w:val="bullet"/>
      <w:lvlText w:val=""/>
      <w:lvlJc w:val="left"/>
      <w:pPr>
        <w:tabs>
          <w:tab w:val="num" w:pos="5040"/>
        </w:tabs>
        <w:ind w:left="5040" w:hanging="360"/>
      </w:pPr>
      <w:rPr>
        <w:rFonts w:ascii="Symbol" w:hAnsi="Symbol" w:hint="default"/>
      </w:rPr>
    </w:lvl>
    <w:lvl w:ilvl="7" w:tplc="EE0840BC" w:tentative="1">
      <w:start w:val="1"/>
      <w:numFmt w:val="bullet"/>
      <w:lvlText w:val=""/>
      <w:lvlJc w:val="left"/>
      <w:pPr>
        <w:tabs>
          <w:tab w:val="num" w:pos="5760"/>
        </w:tabs>
        <w:ind w:left="5760" w:hanging="360"/>
      </w:pPr>
      <w:rPr>
        <w:rFonts w:ascii="Symbol" w:hAnsi="Symbol" w:hint="default"/>
      </w:rPr>
    </w:lvl>
    <w:lvl w:ilvl="8" w:tplc="BB1CD09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4C3B42"/>
    <w:multiLevelType w:val="hybridMultilevel"/>
    <w:tmpl w:val="529EEB80"/>
    <w:lvl w:ilvl="0" w:tplc="8C2853E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971463"/>
    <w:multiLevelType w:val="hybridMultilevel"/>
    <w:tmpl w:val="4E0C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8F3F0A"/>
    <w:multiLevelType w:val="hybridMultilevel"/>
    <w:tmpl w:val="1EA041E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BC5E46"/>
    <w:multiLevelType w:val="hybridMultilevel"/>
    <w:tmpl w:val="CEA880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91693591">
    <w:abstractNumId w:val="5"/>
  </w:num>
  <w:num w:numId="2" w16cid:durableId="342753458">
    <w:abstractNumId w:val="3"/>
  </w:num>
  <w:num w:numId="3" w16cid:durableId="1339314003">
    <w:abstractNumId w:val="1"/>
  </w:num>
  <w:num w:numId="4" w16cid:durableId="1451897272">
    <w:abstractNumId w:val="6"/>
  </w:num>
  <w:num w:numId="5" w16cid:durableId="556816616">
    <w:abstractNumId w:val="2"/>
  </w:num>
  <w:num w:numId="6" w16cid:durableId="2100364134">
    <w:abstractNumId w:val="7"/>
  </w:num>
  <w:num w:numId="7" w16cid:durableId="210308997">
    <w:abstractNumId w:val="0"/>
  </w:num>
  <w:num w:numId="8" w16cid:durableId="2072192297">
    <w:abstractNumId w:val="8"/>
  </w:num>
  <w:num w:numId="9" w16cid:durableId="1650943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3"/>
    <w:rsid w:val="00015094"/>
    <w:rsid w:val="000266BB"/>
    <w:rsid w:val="00041BD8"/>
    <w:rsid w:val="00094517"/>
    <w:rsid w:val="000E2995"/>
    <w:rsid w:val="000F266E"/>
    <w:rsid w:val="00135E04"/>
    <w:rsid w:val="001403E0"/>
    <w:rsid w:val="00145D74"/>
    <w:rsid w:val="00145DCA"/>
    <w:rsid w:val="001D5B47"/>
    <w:rsid w:val="0022333F"/>
    <w:rsid w:val="002301B5"/>
    <w:rsid w:val="00232311"/>
    <w:rsid w:val="00247279"/>
    <w:rsid w:val="002A35C2"/>
    <w:rsid w:val="002E2AAC"/>
    <w:rsid w:val="002F0697"/>
    <w:rsid w:val="00305DDB"/>
    <w:rsid w:val="003241E8"/>
    <w:rsid w:val="003365C3"/>
    <w:rsid w:val="00343DEB"/>
    <w:rsid w:val="00390A0D"/>
    <w:rsid w:val="00390EBF"/>
    <w:rsid w:val="00413FA3"/>
    <w:rsid w:val="00435E7E"/>
    <w:rsid w:val="004367C4"/>
    <w:rsid w:val="00467ADA"/>
    <w:rsid w:val="004C12BE"/>
    <w:rsid w:val="00527D97"/>
    <w:rsid w:val="00537F00"/>
    <w:rsid w:val="00583CEF"/>
    <w:rsid w:val="005A3644"/>
    <w:rsid w:val="005C54F8"/>
    <w:rsid w:val="005E5B49"/>
    <w:rsid w:val="006078AF"/>
    <w:rsid w:val="0062479E"/>
    <w:rsid w:val="006956DB"/>
    <w:rsid w:val="006D2828"/>
    <w:rsid w:val="00722F27"/>
    <w:rsid w:val="00784BF8"/>
    <w:rsid w:val="007A6BB3"/>
    <w:rsid w:val="007A7872"/>
    <w:rsid w:val="007E6DCE"/>
    <w:rsid w:val="008010BD"/>
    <w:rsid w:val="008602B3"/>
    <w:rsid w:val="00905DDA"/>
    <w:rsid w:val="00943B0A"/>
    <w:rsid w:val="009502AC"/>
    <w:rsid w:val="009705BF"/>
    <w:rsid w:val="009C349C"/>
    <w:rsid w:val="00A04332"/>
    <w:rsid w:val="00A25289"/>
    <w:rsid w:val="00A550B7"/>
    <w:rsid w:val="00A55D54"/>
    <w:rsid w:val="00A7383F"/>
    <w:rsid w:val="00AD2B04"/>
    <w:rsid w:val="00B04A71"/>
    <w:rsid w:val="00B973C8"/>
    <w:rsid w:val="00BC1AFC"/>
    <w:rsid w:val="00BF559B"/>
    <w:rsid w:val="00C207D4"/>
    <w:rsid w:val="00C34334"/>
    <w:rsid w:val="00C6199B"/>
    <w:rsid w:val="00C626C2"/>
    <w:rsid w:val="00C62F58"/>
    <w:rsid w:val="00CB695C"/>
    <w:rsid w:val="00CE367B"/>
    <w:rsid w:val="00CF3F22"/>
    <w:rsid w:val="00D93005"/>
    <w:rsid w:val="00E35895"/>
    <w:rsid w:val="00E4076C"/>
    <w:rsid w:val="00E97E7E"/>
    <w:rsid w:val="00EC5644"/>
    <w:rsid w:val="00F14A7C"/>
    <w:rsid w:val="00F57271"/>
    <w:rsid w:val="00F8189D"/>
    <w:rsid w:val="00F879A4"/>
    <w:rsid w:val="00FC70C2"/>
    <w:rsid w:val="00FF13D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BFD100"/>
  <w15:chartTrackingRefBased/>
  <w15:docId w15:val="{4F08A37F-A270-4A96-A83B-F88454F6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9"/>
    <w:pPr>
      <w:spacing w:after="5" w:line="248" w:lineRule="auto"/>
      <w:ind w:left="10" w:hanging="10"/>
    </w:pPr>
    <w:rPr>
      <w:rFonts w:ascii="Calibri" w:eastAsia="Calibri" w:hAnsi="Calibri" w:cs="Calibri"/>
      <w:color w:val="000000"/>
      <w:kern w:val="0"/>
      <w14:ligatures w14:val="none"/>
    </w:rPr>
  </w:style>
  <w:style w:type="paragraph" w:styleId="Heading1">
    <w:name w:val="heading 1"/>
    <w:next w:val="Normal"/>
    <w:link w:val="Heading1Char"/>
    <w:uiPriority w:val="9"/>
    <w:qFormat/>
    <w:rsid w:val="007A6BB3"/>
    <w:pPr>
      <w:keepNext/>
      <w:keepLines/>
      <w:shd w:val="clear" w:color="auto" w:fill="D9E2F3"/>
      <w:spacing w:after="0"/>
      <w:ind w:left="115" w:hanging="10"/>
      <w:outlineLvl w:val="0"/>
    </w:pPr>
    <w:rPr>
      <w:rFonts w:ascii="Calibri" w:eastAsia="Calibri" w:hAnsi="Calibri" w:cs="Calibri"/>
      <w:b/>
      <w:color w:val="000000"/>
      <w:kern w:val="0"/>
      <w:sz w:val="3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BB3"/>
    <w:rPr>
      <w:rFonts w:ascii="Calibri" w:eastAsia="Calibri" w:hAnsi="Calibri" w:cs="Calibri"/>
      <w:b/>
      <w:color w:val="000000"/>
      <w:kern w:val="0"/>
      <w:sz w:val="30"/>
      <w:shd w:val="clear" w:color="auto" w:fill="D9E2F3"/>
      <w14:ligatures w14:val="none"/>
    </w:rPr>
  </w:style>
  <w:style w:type="paragraph" w:styleId="ListParagraph">
    <w:name w:val="List Paragraph"/>
    <w:basedOn w:val="Normal"/>
    <w:uiPriority w:val="34"/>
    <w:qFormat/>
    <w:rsid w:val="007A6BB3"/>
    <w:pPr>
      <w:ind w:left="720"/>
      <w:contextualSpacing/>
    </w:pPr>
  </w:style>
  <w:style w:type="character" w:styleId="Hyperlink">
    <w:name w:val="Hyperlink"/>
    <w:basedOn w:val="DefaultParagraphFont"/>
    <w:uiPriority w:val="99"/>
    <w:unhideWhenUsed/>
    <w:rsid w:val="007A6BB3"/>
    <w:rPr>
      <w:color w:val="0563C1" w:themeColor="hyperlink"/>
      <w:u w:val="single"/>
    </w:rPr>
  </w:style>
  <w:style w:type="paragraph" w:customStyle="1" w:styleId="xmsonormal">
    <w:name w:val="x_msonormal"/>
    <w:basedOn w:val="Normal"/>
    <w:rsid w:val="007A7872"/>
    <w:pPr>
      <w:spacing w:after="0" w:line="240" w:lineRule="auto"/>
      <w:ind w:left="0" w:firstLine="0"/>
    </w:pPr>
    <w:rPr>
      <w:rFonts w:eastAsiaTheme="minorEastAsia"/>
      <w:color w:val="auto"/>
    </w:rPr>
  </w:style>
  <w:style w:type="character" w:customStyle="1" w:styleId="xcontentpasted0">
    <w:name w:val="x_contentpasted0"/>
    <w:basedOn w:val="DefaultParagraphFont"/>
    <w:rsid w:val="007A7872"/>
  </w:style>
  <w:style w:type="paragraph" w:styleId="Revision">
    <w:name w:val="Revision"/>
    <w:hidden/>
    <w:uiPriority w:val="99"/>
    <w:semiHidden/>
    <w:rsid w:val="005E5B49"/>
    <w:pPr>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elcholaistecheitinn.ie/" TargetMode="External"/><Relationship Id="rId5" Type="http://schemas.openxmlformats.org/officeDocument/2006/relationships/styles" Target="styles.xml"/><Relationship Id="rId15" Type="http://schemas.openxmlformats.org/officeDocument/2006/relationships/hyperlink" Target="mailto:info@cti-clonmel.ie" TargetMode="External"/><Relationship Id="rId10"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B8FDE-D6F9-4755-98C1-634E6A9B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09883-6849-4AAD-840C-0D8873B427CF}">
  <ds:schemaRefs>
    <ds:schemaRef ds:uri="http://schemas.microsoft.com/sharepoint/v3/contenttype/forms"/>
  </ds:schemaRefs>
</ds:datastoreItem>
</file>

<file path=customXml/itemProps3.xml><?xml version="1.0" encoding="utf-8"?>
<ds:datastoreItem xmlns:ds="http://schemas.openxmlformats.org/officeDocument/2006/customXml" ds:itemID="{AC4BD68C-56DD-4D7F-BBCE-DF07D443E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Condon</dc:creator>
  <cp:keywords/>
  <dc:description/>
  <cp:lastModifiedBy>Claire Kennedy</cp:lastModifiedBy>
  <cp:revision>2</cp:revision>
  <cp:lastPrinted>2023-05-09T08:48:00Z</cp:lastPrinted>
  <dcterms:created xsi:type="dcterms:W3CDTF">2023-06-20T12:18:00Z</dcterms:created>
  <dcterms:modified xsi:type="dcterms:W3CDTF">2023-06-20T12:18:00Z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