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20D3C" w14:textId="22B455C6" w:rsidR="00E96E11" w:rsidRPr="00C8293C" w:rsidRDefault="00C6192A" w:rsidP="00D51D63">
      <w:pPr>
        <w:pStyle w:val="paragraph"/>
        <w:spacing w:before="0" w:beforeAutospacing="0" w:after="0" w:afterAutospacing="0"/>
        <w:jc w:val="center"/>
        <w:textAlignment w:val="baseline"/>
        <w:rPr>
          <w:rFonts w:ascii="Footlight MT Light" w:hAnsi="Footlight MT Light" w:cs="Segoe UI"/>
          <w:b/>
          <w:bCs/>
          <w:sz w:val="26"/>
          <w:szCs w:val="26"/>
        </w:rPr>
      </w:pPr>
      <w:r w:rsidRPr="00C8293C">
        <w:rPr>
          <w:rFonts w:ascii="Footlight MT Light" w:hAnsi="Footlight MT Light"/>
          <w:b/>
          <w:bCs/>
          <w:noProof/>
          <w:color w:val="2B579A"/>
          <w:sz w:val="32"/>
          <w:szCs w:val="32"/>
          <w:shd w:val="clear" w:color="auto" w:fill="E6E6E6"/>
        </w:rPr>
        <w:drawing>
          <wp:anchor distT="0" distB="0" distL="114300" distR="114300" simplePos="0" relativeHeight="251661312" behindDoc="0" locked="0" layoutInCell="1" allowOverlap="1" wp14:anchorId="66898F04" wp14:editId="76ADF9BD">
            <wp:simplePos x="0" y="0"/>
            <wp:positionH relativeFrom="column">
              <wp:posOffset>2357120</wp:posOffset>
            </wp:positionH>
            <wp:positionV relativeFrom="paragraph">
              <wp:posOffset>662940</wp:posOffset>
            </wp:positionV>
            <wp:extent cx="1165860" cy="1461770"/>
            <wp:effectExtent l="0" t="0" r="0" b="5080"/>
            <wp:wrapTopAndBottom/>
            <wp:docPr id="23" name="Picture 2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46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6E11" w:rsidRPr="00C8293C">
        <w:rPr>
          <w:rFonts w:ascii="Footlight MT Light" w:hAnsi="Footlight MT Light" w:cs="Calibri"/>
          <w:b/>
          <w:bCs/>
          <w:sz w:val="80"/>
          <w:szCs w:val="80"/>
          <w:lang w:val="en-US"/>
        </w:rPr>
        <w:t>CTI Clonmel</w:t>
      </w:r>
    </w:p>
    <w:p w14:paraId="30429F9F" w14:textId="7D2111CD" w:rsidR="00E96E11" w:rsidRPr="00783189" w:rsidRDefault="00E96E11" w:rsidP="00502E7E">
      <w:pPr>
        <w:spacing w:after="0" w:line="240" w:lineRule="auto"/>
        <w:ind w:left="0" w:firstLine="0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783189">
        <w:rPr>
          <w:rFonts w:eastAsia="Times New Roman"/>
          <w:color w:val="auto"/>
          <w:sz w:val="24"/>
          <w:szCs w:val="24"/>
        </w:rPr>
        <w:t> </w:t>
      </w:r>
    </w:p>
    <w:p w14:paraId="3EC265E4" w14:textId="3B5886A1" w:rsidR="00DB1FF4" w:rsidRDefault="00E96E11" w:rsidP="00D51D63">
      <w:pPr>
        <w:spacing w:after="0" w:line="240" w:lineRule="auto"/>
        <w:ind w:left="0" w:firstLine="0"/>
        <w:jc w:val="center"/>
        <w:textAlignment w:val="baseline"/>
        <w:rPr>
          <w:rFonts w:ascii="Footlight MT Light" w:eastAsia="Times New Roman" w:hAnsi="Footlight MT Light"/>
          <w:color w:val="auto"/>
          <w:sz w:val="56"/>
          <w:szCs w:val="56"/>
          <w:lang w:val="en-US"/>
        </w:rPr>
      </w:pPr>
      <w:r w:rsidRPr="00C8293C">
        <w:rPr>
          <w:rFonts w:ascii="Footlight MT Light" w:eastAsia="Times New Roman" w:hAnsi="Footlight MT Light"/>
          <w:color w:val="auto"/>
          <w:sz w:val="56"/>
          <w:szCs w:val="56"/>
          <w:lang w:val="en-US"/>
        </w:rPr>
        <w:t>Raheen College</w:t>
      </w:r>
      <w:r w:rsidR="00C6192A" w:rsidRPr="00C8293C">
        <w:rPr>
          <w:rFonts w:ascii="Footlight MT Light" w:eastAsia="Times New Roman" w:hAnsi="Footlight MT Light"/>
          <w:color w:val="auto"/>
          <w:sz w:val="56"/>
          <w:szCs w:val="56"/>
          <w:lang w:val="en-US"/>
        </w:rPr>
        <w:t xml:space="preserve"> </w:t>
      </w:r>
      <w:r w:rsidR="00C8293C" w:rsidRPr="00C8293C">
        <w:rPr>
          <w:rFonts w:ascii="Footlight MT Light" w:eastAsia="Times New Roman" w:hAnsi="Footlight MT Light"/>
          <w:color w:val="auto"/>
          <w:sz w:val="56"/>
          <w:szCs w:val="56"/>
          <w:lang w:val="en-US"/>
        </w:rPr>
        <w:t>&amp;</w:t>
      </w:r>
    </w:p>
    <w:p w14:paraId="06F2751A" w14:textId="05C6EC01" w:rsidR="00E96E11" w:rsidRPr="00C8293C" w:rsidRDefault="00BA2ECE" w:rsidP="00D51D63">
      <w:pPr>
        <w:spacing w:after="0" w:line="240" w:lineRule="auto"/>
        <w:ind w:left="0" w:firstLine="0"/>
        <w:jc w:val="center"/>
        <w:textAlignment w:val="baseline"/>
        <w:rPr>
          <w:rFonts w:ascii="Footlight MT Light" w:eastAsia="Times New Roman" w:hAnsi="Footlight MT Light" w:cs="Segoe UI"/>
          <w:color w:val="auto"/>
        </w:rPr>
      </w:pPr>
      <w:r w:rsidRPr="00C8293C">
        <w:rPr>
          <w:rFonts w:ascii="Footlight MT Light" w:hAnsi="Footlight MT Light"/>
          <w:b/>
          <w:noProof/>
          <w:color w:val="2B579A"/>
          <w:sz w:val="26"/>
          <w:szCs w:val="26"/>
          <w:shd w:val="clear" w:color="auto" w:fill="E6E6E6"/>
        </w:rPr>
        <w:drawing>
          <wp:anchor distT="0" distB="0" distL="114300" distR="114300" simplePos="0" relativeHeight="251660288" behindDoc="0" locked="0" layoutInCell="1" allowOverlap="1" wp14:anchorId="32F9B661" wp14:editId="568EA73F">
            <wp:simplePos x="0" y="0"/>
            <wp:positionH relativeFrom="column">
              <wp:posOffset>1685925</wp:posOffset>
            </wp:positionH>
            <wp:positionV relativeFrom="paragraph">
              <wp:posOffset>664210</wp:posOffset>
            </wp:positionV>
            <wp:extent cx="1016000" cy="1228725"/>
            <wp:effectExtent l="0" t="0" r="0" b="9525"/>
            <wp:wrapTopAndBottom/>
            <wp:docPr id="21" name="Picture 2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picture containing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1FF4" w:rsidRPr="00C8293C">
        <w:rPr>
          <w:rFonts w:ascii="Footlight MT Light" w:hAnsi="Footlight MT Light"/>
          <w:b/>
          <w:noProof/>
          <w:color w:val="2B579A"/>
          <w:sz w:val="26"/>
          <w:szCs w:val="26"/>
          <w:shd w:val="clear" w:color="auto" w:fill="E6E6E6"/>
        </w:rPr>
        <w:drawing>
          <wp:anchor distT="0" distB="0" distL="114300" distR="114300" simplePos="0" relativeHeight="251659264" behindDoc="0" locked="0" layoutInCell="1" allowOverlap="1" wp14:anchorId="30002F7E" wp14:editId="3981EBBD">
            <wp:simplePos x="0" y="0"/>
            <wp:positionH relativeFrom="column">
              <wp:posOffset>3095625</wp:posOffset>
            </wp:positionH>
            <wp:positionV relativeFrom="paragraph">
              <wp:posOffset>554355</wp:posOffset>
            </wp:positionV>
            <wp:extent cx="1009015" cy="1290320"/>
            <wp:effectExtent l="0" t="0" r="635" b="5080"/>
            <wp:wrapTopAndBottom/>
            <wp:docPr id="22" name="Picture 2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29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6E11" w:rsidRPr="00C8293C">
        <w:rPr>
          <w:rFonts w:ascii="Footlight MT Light" w:eastAsia="Times New Roman" w:hAnsi="Footlight MT Light"/>
          <w:color w:val="auto"/>
          <w:sz w:val="56"/>
          <w:szCs w:val="56"/>
          <w:lang w:val="en-US"/>
        </w:rPr>
        <w:t>Gaelcholáiste Chéit</w:t>
      </w:r>
      <w:r w:rsidR="00C6192A" w:rsidRPr="00C8293C">
        <w:rPr>
          <w:rFonts w:ascii="Footlight MT Light" w:eastAsia="Times New Roman" w:hAnsi="Footlight MT Light"/>
          <w:color w:val="auto"/>
          <w:sz w:val="56"/>
          <w:szCs w:val="56"/>
          <w:lang w:val="en-US"/>
        </w:rPr>
        <w:t>i</w:t>
      </w:r>
      <w:r w:rsidR="00E96E11" w:rsidRPr="00C8293C">
        <w:rPr>
          <w:rFonts w:ascii="Footlight MT Light" w:eastAsia="Times New Roman" w:hAnsi="Footlight MT Light"/>
          <w:color w:val="auto"/>
          <w:sz w:val="56"/>
          <w:szCs w:val="56"/>
          <w:lang w:val="en-US"/>
        </w:rPr>
        <w:t>nn</w:t>
      </w:r>
    </w:p>
    <w:p w14:paraId="1E830DDC" w14:textId="0449952A" w:rsidR="00E96E11" w:rsidRPr="00783189" w:rsidRDefault="00E96E11" w:rsidP="00502E7E">
      <w:pPr>
        <w:spacing w:after="0" w:line="240" w:lineRule="auto"/>
        <w:ind w:left="0" w:firstLine="0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783189">
        <w:rPr>
          <w:rFonts w:eastAsia="Times New Roman"/>
          <w:color w:val="auto"/>
          <w:sz w:val="24"/>
          <w:szCs w:val="24"/>
        </w:rPr>
        <w:t> </w:t>
      </w:r>
    </w:p>
    <w:p w14:paraId="3582AC91" w14:textId="0840D5F2" w:rsidR="00E96E11" w:rsidRPr="00783189" w:rsidRDefault="00E96E11" w:rsidP="00502E7E">
      <w:pPr>
        <w:spacing w:after="0" w:line="240" w:lineRule="auto"/>
        <w:ind w:left="0" w:firstLine="0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</w:p>
    <w:p w14:paraId="7122F9F5" w14:textId="6A24C51E" w:rsidR="00E96E11" w:rsidRPr="00BA2ECE" w:rsidRDefault="00E96E11" w:rsidP="00502E7E">
      <w:pPr>
        <w:spacing w:after="0" w:line="240" w:lineRule="auto"/>
        <w:ind w:left="0" w:firstLine="0"/>
        <w:textAlignment w:val="baseline"/>
        <w:rPr>
          <w:rFonts w:ascii="Segoe UI" w:eastAsia="Times New Roman" w:hAnsi="Segoe UI" w:cs="Segoe UI"/>
          <w:color w:val="auto"/>
          <w:sz w:val="2"/>
          <w:szCs w:val="2"/>
        </w:rPr>
      </w:pPr>
    </w:p>
    <w:p w14:paraId="65DC308D" w14:textId="77777777" w:rsidR="00E96E11" w:rsidRPr="00BA2ECE" w:rsidRDefault="00E96E11" w:rsidP="00502E7E">
      <w:pPr>
        <w:spacing w:after="0" w:line="240" w:lineRule="auto"/>
        <w:ind w:left="0" w:right="585" w:firstLine="0"/>
        <w:textAlignment w:val="baseline"/>
        <w:rPr>
          <w:rFonts w:ascii="Segoe UI" w:eastAsia="Times New Roman" w:hAnsi="Segoe UI" w:cs="Segoe UI"/>
          <w:color w:val="auto"/>
          <w:sz w:val="14"/>
          <w:szCs w:val="14"/>
        </w:rPr>
      </w:pPr>
      <w:r w:rsidRPr="00783189">
        <w:rPr>
          <w:rFonts w:eastAsia="Times New Roman"/>
          <w:color w:val="auto"/>
          <w:sz w:val="24"/>
          <w:szCs w:val="24"/>
        </w:rPr>
        <w:t> </w:t>
      </w:r>
    </w:p>
    <w:p w14:paraId="4B3F7780" w14:textId="14CC46AC" w:rsidR="00E96E11" w:rsidRDefault="00BA2ECE" w:rsidP="00D51D63">
      <w:pPr>
        <w:spacing w:after="0" w:line="240" w:lineRule="auto"/>
        <w:ind w:left="0" w:right="585" w:firstLine="0"/>
        <w:jc w:val="center"/>
        <w:textAlignment w:val="baseline"/>
        <w:rPr>
          <w:rFonts w:ascii="Footlight MT Light" w:eastAsia="Times New Roman" w:hAnsi="Footlight MT Light"/>
          <w:color w:val="auto"/>
          <w:sz w:val="36"/>
          <w:szCs w:val="36"/>
          <w:lang w:val="en-US"/>
        </w:rPr>
      </w:pPr>
      <w:r>
        <w:rPr>
          <w:rFonts w:ascii="Footlight MT Light" w:eastAsia="Times New Roman" w:hAnsi="Footlight MT Light"/>
          <w:color w:val="auto"/>
          <w:sz w:val="36"/>
          <w:szCs w:val="36"/>
          <w:lang w:val="en-US"/>
        </w:rPr>
        <w:t>May 2024</w:t>
      </w:r>
    </w:p>
    <w:p w14:paraId="7AB440F1" w14:textId="77777777" w:rsidR="00BA2ECE" w:rsidRPr="00BA2ECE" w:rsidRDefault="00BA2ECE" w:rsidP="00502E7E">
      <w:pPr>
        <w:spacing w:after="0" w:line="240" w:lineRule="auto"/>
        <w:ind w:left="0" w:right="585" w:firstLine="0"/>
        <w:textAlignment w:val="baseline"/>
        <w:rPr>
          <w:rFonts w:ascii="Footlight MT Light" w:eastAsia="Times New Roman" w:hAnsi="Footlight MT Light" w:cs="Segoe UI"/>
          <w:color w:val="auto"/>
          <w:sz w:val="30"/>
          <w:szCs w:val="30"/>
        </w:rPr>
      </w:pPr>
    </w:p>
    <w:p w14:paraId="3E49C97D" w14:textId="4E31A508" w:rsidR="00BA2ECE" w:rsidRDefault="00BA2ECE" w:rsidP="00D51D63">
      <w:pPr>
        <w:spacing w:after="0" w:line="240" w:lineRule="auto"/>
        <w:ind w:left="0" w:firstLine="0"/>
        <w:jc w:val="center"/>
        <w:textAlignment w:val="baseline"/>
        <w:rPr>
          <w:rFonts w:ascii="Footlight MT Light" w:eastAsia="Times New Roman" w:hAnsi="Footlight MT Light"/>
          <w:b/>
          <w:bCs/>
          <w:color w:val="auto"/>
          <w:sz w:val="44"/>
          <w:szCs w:val="44"/>
          <w:lang w:val="en-US"/>
        </w:rPr>
      </w:pPr>
      <w:r>
        <w:rPr>
          <w:rFonts w:ascii="Footlight MT Light" w:eastAsia="Times New Roman" w:hAnsi="Footlight MT Light"/>
          <w:b/>
          <w:bCs/>
          <w:color w:val="auto"/>
          <w:sz w:val="44"/>
          <w:szCs w:val="44"/>
          <w:lang w:val="en-US"/>
        </w:rPr>
        <w:t>Junior Cycle book scheme</w:t>
      </w:r>
    </w:p>
    <w:p w14:paraId="7BBAD492" w14:textId="5DCA8B2B" w:rsidR="00E96E11" w:rsidRPr="00C8293C" w:rsidRDefault="00BA2ECE" w:rsidP="00D51D63">
      <w:pPr>
        <w:spacing w:after="0" w:line="240" w:lineRule="auto"/>
        <w:ind w:left="0" w:firstLine="0"/>
        <w:jc w:val="center"/>
        <w:textAlignment w:val="baseline"/>
        <w:rPr>
          <w:rFonts w:ascii="Footlight MT Light" w:eastAsia="Times New Roman" w:hAnsi="Footlight MT Light"/>
          <w:color w:val="auto"/>
          <w:sz w:val="32"/>
          <w:szCs w:val="32"/>
        </w:rPr>
      </w:pPr>
      <w:r>
        <w:rPr>
          <w:rFonts w:ascii="Footlight MT Light" w:eastAsia="Times New Roman" w:hAnsi="Footlight MT Light"/>
          <w:b/>
          <w:bCs/>
          <w:color w:val="auto"/>
          <w:sz w:val="44"/>
          <w:szCs w:val="44"/>
          <w:lang w:val="en-US"/>
        </w:rPr>
        <w:t>&amp; stationary provision policy</w:t>
      </w:r>
    </w:p>
    <w:p w14:paraId="7D4E1E86" w14:textId="77777777" w:rsidR="00C8293C" w:rsidRDefault="00C8293C" w:rsidP="00502E7E">
      <w:pPr>
        <w:spacing w:after="0" w:line="240" w:lineRule="auto"/>
        <w:ind w:left="0" w:firstLine="0"/>
        <w:textAlignment w:val="baseline"/>
        <w:rPr>
          <w:rFonts w:eastAsia="Times New Roman"/>
          <w:color w:val="auto"/>
          <w:sz w:val="24"/>
          <w:szCs w:val="24"/>
        </w:rPr>
      </w:pPr>
    </w:p>
    <w:p w14:paraId="4F6A24A3" w14:textId="1795BA76" w:rsidR="00C8293C" w:rsidRPr="00783189" w:rsidRDefault="000656B4" w:rsidP="00502E7E">
      <w:pPr>
        <w:spacing w:after="0" w:line="240" w:lineRule="auto"/>
        <w:ind w:left="0" w:firstLine="0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>
        <w:rPr>
          <w:noProof/>
          <w:color w:val="auto"/>
          <w:sz w:val="24"/>
          <w:szCs w:val="24"/>
        </w:rPr>
        <w:drawing>
          <wp:anchor distT="36576" distB="36576" distL="36576" distR="36576" simplePos="0" relativeHeight="251663360" behindDoc="0" locked="0" layoutInCell="1" allowOverlap="1" wp14:anchorId="470B88F1" wp14:editId="4C47CE95">
            <wp:simplePos x="0" y="0"/>
            <wp:positionH relativeFrom="column">
              <wp:posOffset>2742247</wp:posOffset>
            </wp:positionH>
            <wp:positionV relativeFrom="paragraph">
              <wp:posOffset>152082</wp:posOffset>
            </wp:positionV>
            <wp:extent cx="2100263" cy="1247455"/>
            <wp:effectExtent l="0" t="0" r="0" b="0"/>
            <wp:wrapNone/>
            <wp:docPr id="1776473600" name="Picture 2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473600" name="Picture 2" descr="A logo for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263" cy="124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79CE2A" w14:textId="661F0D5E" w:rsidR="00E96E11" w:rsidRPr="00783189" w:rsidRDefault="000656B4" w:rsidP="00502E7E">
      <w:pPr>
        <w:spacing w:after="0" w:line="240" w:lineRule="auto"/>
        <w:ind w:left="0" w:firstLine="0"/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  <w:r>
        <w:rPr>
          <w:noProof/>
        </w:rPr>
        <w:t xml:space="preserve">                                             </w:t>
      </w:r>
      <w:r>
        <w:rPr>
          <w:noProof/>
        </w:rPr>
        <w:drawing>
          <wp:inline distT="0" distB="0" distL="0" distR="0" wp14:anchorId="691BD467" wp14:editId="2CA2B97D">
            <wp:extent cx="1175430" cy="1161415"/>
            <wp:effectExtent l="0" t="0" r="5715" b="635"/>
            <wp:docPr id="1525927514" name="Picture 1" descr="A circular logo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927514" name="Picture 1" descr="A circular logo with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422" cy="116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6E11" w:rsidRPr="00783189">
        <w:rPr>
          <w:rFonts w:eastAsia="Times New Roman"/>
          <w:color w:val="auto"/>
          <w:sz w:val="24"/>
          <w:szCs w:val="24"/>
        </w:rPr>
        <w:t> </w:t>
      </w:r>
      <w:r w:rsidR="00E96E11" w:rsidRPr="00783189">
        <w:rPr>
          <w:rFonts w:eastAsia="Times New Roman"/>
          <w:b/>
          <w:bCs/>
        </w:rPr>
        <w:t> </w:t>
      </w:r>
    </w:p>
    <w:tbl>
      <w:tblPr>
        <w:tblStyle w:val="TableGrid1"/>
        <w:tblW w:w="9018" w:type="dxa"/>
        <w:tblInd w:w="5" w:type="dxa"/>
        <w:tblCellMar>
          <w:top w:w="287" w:type="dxa"/>
          <w:left w:w="100" w:type="dxa"/>
          <w:right w:w="68" w:type="dxa"/>
        </w:tblCellMar>
        <w:tblLook w:val="04A0" w:firstRow="1" w:lastRow="0" w:firstColumn="1" w:lastColumn="0" w:noHBand="0" w:noVBand="1"/>
      </w:tblPr>
      <w:tblGrid>
        <w:gridCol w:w="4535"/>
        <w:gridCol w:w="4483"/>
      </w:tblGrid>
      <w:tr w:rsidR="00E96E11" w14:paraId="614B0F96" w14:textId="77777777" w:rsidTr="00D95110">
        <w:trPr>
          <w:trHeight w:val="442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71140" w14:textId="2894D158" w:rsidR="00E96E11" w:rsidRDefault="00E96E11" w:rsidP="00502E7E">
            <w:pPr>
              <w:spacing w:after="0" w:line="240" w:lineRule="auto"/>
              <w:ind w:left="8" w:firstLine="0"/>
            </w:pPr>
            <w:r>
              <w:lastRenderedPageBreak/>
              <w:t xml:space="preserve">Policy Area 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D9ADE" w14:textId="5FC42AAB" w:rsidR="00E96E11" w:rsidRDefault="00E96E11" w:rsidP="00502E7E">
            <w:pPr>
              <w:spacing w:after="0" w:line="240" w:lineRule="auto"/>
              <w:ind w:left="0" w:firstLine="0"/>
            </w:pPr>
            <w:r>
              <w:t xml:space="preserve">Schools </w:t>
            </w:r>
          </w:p>
        </w:tc>
      </w:tr>
      <w:tr w:rsidR="00E96E11" w14:paraId="2CF9739C" w14:textId="77777777" w:rsidTr="00D95110">
        <w:trPr>
          <w:trHeight w:val="566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1DEA3" w14:textId="77777777" w:rsidR="00E96E11" w:rsidRDefault="00E96E11" w:rsidP="00502E7E">
            <w:pPr>
              <w:spacing w:after="0" w:line="240" w:lineRule="auto"/>
              <w:ind w:left="8" w:firstLine="0"/>
            </w:pPr>
            <w:r>
              <w:t xml:space="preserve">Document Reference number 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6D155" w14:textId="410C8A07" w:rsidR="00E96E11" w:rsidRDefault="00E96E11" w:rsidP="00502E7E">
            <w:pPr>
              <w:spacing w:after="0" w:line="240" w:lineRule="auto"/>
              <w:ind w:left="0" w:firstLine="0"/>
            </w:pPr>
          </w:p>
        </w:tc>
      </w:tr>
      <w:tr w:rsidR="00E96E11" w14:paraId="118532C1" w14:textId="77777777" w:rsidTr="00D95110">
        <w:trPr>
          <w:trHeight w:val="393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4F751" w14:textId="77777777" w:rsidR="00E96E11" w:rsidRDefault="00E96E11" w:rsidP="00502E7E">
            <w:pPr>
              <w:spacing w:after="0" w:line="240" w:lineRule="auto"/>
              <w:ind w:left="8" w:firstLine="0"/>
            </w:pPr>
            <w:r>
              <w:t xml:space="preserve">Version 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0E1DA" w14:textId="26FE0BA1" w:rsidR="00E96E11" w:rsidRPr="001831E0" w:rsidRDefault="00E96E11" w:rsidP="00502E7E">
            <w:r w:rsidRPr="001831E0">
              <w:t>1</w:t>
            </w:r>
          </w:p>
        </w:tc>
      </w:tr>
      <w:tr w:rsidR="00E96E11" w14:paraId="01F9A46A" w14:textId="77777777" w:rsidTr="00D95110">
        <w:trPr>
          <w:trHeight w:val="417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8BF53" w14:textId="77777777" w:rsidR="00E96E11" w:rsidRDefault="00E96E11" w:rsidP="00502E7E">
            <w:pPr>
              <w:spacing w:after="0" w:line="240" w:lineRule="auto"/>
              <w:ind w:left="8" w:firstLine="0"/>
            </w:pPr>
            <w:r>
              <w:t xml:space="preserve">Document Drafted by 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0A940" w14:textId="77777777" w:rsidR="00E96E11" w:rsidRDefault="00E96E11" w:rsidP="00502E7E">
            <w:pPr>
              <w:spacing w:after="0" w:line="240" w:lineRule="auto"/>
              <w:ind w:left="0" w:firstLine="0"/>
            </w:pPr>
            <w:r>
              <w:t>Central Technical Institute Clonmel</w:t>
            </w:r>
          </w:p>
        </w:tc>
      </w:tr>
      <w:tr w:rsidR="00E96E11" w14:paraId="0DA1C29F" w14:textId="77777777" w:rsidTr="00D95110">
        <w:trPr>
          <w:trHeight w:val="981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837D5" w14:textId="77777777" w:rsidR="00D17174" w:rsidRDefault="00E96E11" w:rsidP="00502E7E">
            <w:pPr>
              <w:spacing w:after="0" w:line="240" w:lineRule="auto"/>
              <w:ind w:left="8" w:firstLine="0"/>
            </w:pPr>
            <w:r>
              <w:t>Date previous version</w:t>
            </w:r>
            <w:r w:rsidR="00D17174">
              <w:t>:</w:t>
            </w:r>
          </w:p>
          <w:p w14:paraId="7B98CC59" w14:textId="0328E239" w:rsidR="00D17174" w:rsidRDefault="00D17174" w:rsidP="00502E7E">
            <w:pPr>
              <w:spacing w:after="0" w:line="240" w:lineRule="auto"/>
              <w:ind w:left="8" w:firstLine="0"/>
            </w:pPr>
            <w:r>
              <w:tab/>
            </w:r>
            <w:r w:rsidR="00E96E11">
              <w:t>adopted by</w:t>
            </w:r>
            <w:r>
              <w:t xml:space="preserve"> SLT</w:t>
            </w:r>
          </w:p>
          <w:p w14:paraId="612537C5" w14:textId="22BE2C24" w:rsidR="00E96E11" w:rsidRDefault="00D17174" w:rsidP="00502E7E">
            <w:pPr>
              <w:spacing w:after="0" w:line="240" w:lineRule="auto"/>
            </w:pPr>
            <w:r>
              <w:tab/>
            </w:r>
            <w:r>
              <w:tab/>
              <w:t xml:space="preserve">noted by </w:t>
            </w:r>
            <w:r w:rsidR="00E96E11">
              <w:t xml:space="preserve">TETB 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4719" w14:textId="77777777" w:rsidR="002834A8" w:rsidRDefault="002834A8" w:rsidP="00502E7E">
            <w:pPr>
              <w:spacing w:after="0" w:line="240" w:lineRule="auto"/>
              <w:ind w:left="0" w:firstLine="0"/>
            </w:pPr>
          </w:p>
          <w:p w14:paraId="5698FA50" w14:textId="77777777" w:rsidR="00765E0F" w:rsidRDefault="00765E0F" w:rsidP="00502E7E">
            <w:pPr>
              <w:spacing w:after="0" w:line="240" w:lineRule="auto"/>
              <w:ind w:left="0" w:firstLine="0"/>
            </w:pPr>
          </w:p>
          <w:p w14:paraId="6BD9626C" w14:textId="583E6908" w:rsidR="00361FEE" w:rsidRDefault="00361FEE" w:rsidP="00502E7E">
            <w:pPr>
              <w:spacing w:after="0" w:line="240" w:lineRule="auto"/>
              <w:ind w:left="0" w:firstLine="0"/>
            </w:pPr>
          </w:p>
        </w:tc>
      </w:tr>
      <w:tr w:rsidR="00E96E11" w14:paraId="1AE52857" w14:textId="77777777" w:rsidTr="00D95110">
        <w:trPr>
          <w:trHeight w:val="320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0B22" w14:textId="77777777" w:rsidR="00E96E11" w:rsidRDefault="00E96E11" w:rsidP="00502E7E">
            <w:pPr>
              <w:spacing w:after="0" w:line="240" w:lineRule="auto"/>
              <w:ind w:left="8" w:firstLine="0"/>
            </w:pPr>
            <w:r>
              <w:t xml:space="preserve">Date Reviewed / Amended by School  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76DB8F" w14:textId="77777777" w:rsidR="00EA6733" w:rsidRDefault="00EA6733" w:rsidP="00502E7E">
            <w:pPr>
              <w:spacing w:after="0" w:line="240" w:lineRule="auto"/>
              <w:ind w:left="0" w:firstLine="0"/>
            </w:pPr>
          </w:p>
          <w:p w14:paraId="431BC1C3" w14:textId="77777777" w:rsidR="00EA6733" w:rsidRDefault="00EA6733" w:rsidP="00502E7E">
            <w:pPr>
              <w:spacing w:after="0" w:line="240" w:lineRule="auto"/>
              <w:ind w:left="0" w:firstLine="0"/>
            </w:pPr>
          </w:p>
        </w:tc>
      </w:tr>
      <w:tr w:rsidR="00E96E11" w14:paraId="1B1A6621" w14:textId="77777777" w:rsidTr="00D95110">
        <w:trPr>
          <w:trHeight w:val="633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9448E" w14:textId="77777777" w:rsidR="00E96E11" w:rsidRDefault="00E96E11" w:rsidP="00502E7E">
            <w:pPr>
              <w:spacing w:after="0" w:line="240" w:lineRule="auto"/>
              <w:ind w:left="8" w:firstLine="0"/>
            </w:pPr>
            <w:r>
              <w:t xml:space="preserve">Date Reviewed / Ratified by Senior Management Team – CE and Directors 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69A1B" w14:textId="77777777" w:rsidR="00EA6733" w:rsidRDefault="00EA6733" w:rsidP="00502E7E">
            <w:pPr>
              <w:spacing w:after="0" w:line="240" w:lineRule="auto"/>
              <w:ind w:left="0" w:firstLine="0"/>
            </w:pPr>
          </w:p>
          <w:p w14:paraId="69D7E934" w14:textId="2F41061A" w:rsidR="00E96E11" w:rsidRDefault="00E96E11" w:rsidP="00502E7E">
            <w:pPr>
              <w:spacing w:after="0" w:line="240" w:lineRule="auto"/>
              <w:ind w:left="0" w:firstLine="0"/>
            </w:pPr>
          </w:p>
        </w:tc>
      </w:tr>
      <w:tr w:rsidR="00E96E11" w14:paraId="5266811A" w14:textId="77777777" w:rsidTr="00D95110">
        <w:trPr>
          <w:trHeight w:val="491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CCB97" w14:textId="77777777" w:rsidR="00E96E11" w:rsidRDefault="00E96E11" w:rsidP="00502E7E">
            <w:pPr>
              <w:spacing w:after="0" w:line="240" w:lineRule="auto"/>
              <w:ind w:left="8" w:firstLine="0"/>
            </w:pPr>
            <w:r>
              <w:t xml:space="preserve">Date noted / to be noted by TETB 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B4442" w14:textId="6C93EA5C" w:rsidR="00E96E11" w:rsidRDefault="00E96E11" w:rsidP="00502E7E">
            <w:pPr>
              <w:spacing w:after="0" w:line="240" w:lineRule="auto"/>
              <w:ind w:left="0" w:firstLine="0"/>
            </w:pPr>
          </w:p>
        </w:tc>
      </w:tr>
      <w:tr w:rsidR="004E5B57" w14:paraId="48AD814F" w14:textId="77777777" w:rsidTr="00361FEE">
        <w:trPr>
          <w:trHeight w:val="491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021DB" w14:textId="75CBE2E7" w:rsidR="004E5B57" w:rsidRDefault="004E5B57" w:rsidP="00502E7E">
            <w:pPr>
              <w:spacing w:after="0" w:line="240" w:lineRule="auto"/>
              <w:ind w:left="8" w:firstLine="0"/>
            </w:pPr>
            <w:r>
              <w:t>Policy Review Date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FCE64" w14:textId="10145EF8" w:rsidR="004E5B57" w:rsidRDefault="007C647F" w:rsidP="00502E7E">
            <w:pPr>
              <w:spacing w:after="0" w:line="240" w:lineRule="auto"/>
              <w:ind w:left="0" w:firstLine="0"/>
            </w:pPr>
            <w:r>
              <w:t>Bi-Annually</w:t>
            </w:r>
          </w:p>
        </w:tc>
      </w:tr>
      <w:tr w:rsidR="00E96E11" w:rsidRPr="008F1B1D" w14:paraId="23DA40CF" w14:textId="77777777" w:rsidTr="00D95110">
        <w:trPr>
          <w:trHeight w:val="565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3964A" w14:textId="77777777" w:rsidR="00E96E11" w:rsidRDefault="00E96E11" w:rsidP="00502E7E">
            <w:pPr>
              <w:spacing w:after="0" w:line="240" w:lineRule="auto"/>
              <w:ind w:left="8" w:firstLine="0"/>
            </w:pPr>
            <w:r>
              <w:t xml:space="preserve">Date of Withdrawal of Obsolete Document 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20FF0" w14:textId="77777777" w:rsidR="004E5B57" w:rsidRDefault="004E5B57" w:rsidP="00502E7E">
            <w:pPr>
              <w:ind w:left="0" w:firstLine="0"/>
            </w:pPr>
          </w:p>
        </w:tc>
      </w:tr>
    </w:tbl>
    <w:p w14:paraId="547843DC" w14:textId="77777777" w:rsidR="00CD5348" w:rsidRDefault="00CD5348" w:rsidP="00502E7E">
      <w:pPr>
        <w:spacing w:after="43" w:line="259" w:lineRule="auto"/>
        <w:rPr>
          <w:lang w:val="en-GB"/>
        </w:rPr>
      </w:pPr>
    </w:p>
    <w:p w14:paraId="6387322E" w14:textId="77777777" w:rsidR="00CD5348" w:rsidRDefault="00CD5348" w:rsidP="00502E7E">
      <w:pPr>
        <w:spacing w:after="43" w:line="259" w:lineRule="auto"/>
        <w:rPr>
          <w:lang w:val="en-GB"/>
        </w:rPr>
      </w:pPr>
    </w:p>
    <w:p w14:paraId="2355B21A" w14:textId="77777777" w:rsidR="00CD5348" w:rsidRDefault="00CD5348" w:rsidP="00502E7E">
      <w:pPr>
        <w:spacing w:after="43" w:line="259" w:lineRule="auto"/>
        <w:rPr>
          <w:lang w:val="en-GB"/>
        </w:rPr>
      </w:pPr>
    </w:p>
    <w:p w14:paraId="3B683C25" w14:textId="77777777" w:rsidR="00CD5348" w:rsidRDefault="00CD5348" w:rsidP="00502E7E">
      <w:pPr>
        <w:spacing w:after="43" w:line="259" w:lineRule="auto"/>
        <w:rPr>
          <w:lang w:val="en-GB"/>
        </w:rPr>
      </w:pPr>
    </w:p>
    <w:p w14:paraId="0566912F" w14:textId="77777777" w:rsidR="00CD5348" w:rsidRDefault="00CD5348" w:rsidP="00502E7E">
      <w:pPr>
        <w:spacing w:after="43" w:line="259" w:lineRule="auto"/>
        <w:rPr>
          <w:lang w:val="en-GB"/>
        </w:rPr>
      </w:pPr>
    </w:p>
    <w:p w14:paraId="023CB2BF" w14:textId="77777777" w:rsidR="00CD5348" w:rsidRDefault="00CD5348" w:rsidP="00502E7E">
      <w:pPr>
        <w:spacing w:after="43" w:line="259" w:lineRule="auto"/>
        <w:rPr>
          <w:lang w:val="en-GB"/>
        </w:rPr>
      </w:pPr>
    </w:p>
    <w:p w14:paraId="7C00E9DA" w14:textId="77777777" w:rsidR="00CD5348" w:rsidRDefault="00CD5348" w:rsidP="00502E7E">
      <w:pPr>
        <w:spacing w:after="43" w:line="259" w:lineRule="auto"/>
        <w:rPr>
          <w:lang w:val="en-GB"/>
        </w:rPr>
      </w:pPr>
    </w:p>
    <w:p w14:paraId="1F3C088C" w14:textId="77777777" w:rsidR="00CD5348" w:rsidRDefault="00CD5348" w:rsidP="00502E7E">
      <w:pPr>
        <w:spacing w:after="43" w:line="259" w:lineRule="auto"/>
        <w:rPr>
          <w:lang w:val="en-GB"/>
        </w:rPr>
      </w:pPr>
    </w:p>
    <w:p w14:paraId="5E8AFAB6" w14:textId="77777777" w:rsidR="00F01EA4" w:rsidRDefault="00F01EA4" w:rsidP="00502E7E">
      <w:pPr>
        <w:spacing w:after="43" w:line="259" w:lineRule="auto"/>
        <w:rPr>
          <w:lang w:val="en-GB"/>
        </w:rPr>
      </w:pPr>
    </w:p>
    <w:p w14:paraId="4B92F8B5" w14:textId="77777777" w:rsidR="00F01EA4" w:rsidRDefault="00F01EA4" w:rsidP="00502E7E">
      <w:pPr>
        <w:spacing w:after="43" w:line="259" w:lineRule="auto"/>
        <w:rPr>
          <w:lang w:val="en-GB"/>
        </w:rPr>
      </w:pPr>
    </w:p>
    <w:p w14:paraId="4B3ED8D9" w14:textId="77777777" w:rsidR="00CD5348" w:rsidRDefault="00CD5348" w:rsidP="00502E7E">
      <w:pPr>
        <w:spacing w:after="43" w:line="259" w:lineRule="auto"/>
        <w:rPr>
          <w:lang w:val="en-GB"/>
        </w:rPr>
      </w:pPr>
    </w:p>
    <w:p w14:paraId="2C94C915" w14:textId="7D077B59" w:rsidR="00456590" w:rsidRPr="00CD7237" w:rsidRDefault="00456590" w:rsidP="00502E7E">
      <w:pPr>
        <w:jc w:val="center"/>
        <w:rPr>
          <w:rFonts w:ascii="Footlight MT Light" w:hAnsi="Footlight MT Light"/>
          <w:b/>
          <w:bCs/>
          <w:sz w:val="28"/>
          <w:szCs w:val="28"/>
          <w:u w:val="single"/>
        </w:rPr>
      </w:pPr>
      <w:r w:rsidRPr="00CD7237">
        <w:rPr>
          <w:rFonts w:ascii="Footlight MT Light" w:hAnsi="Footlight MT Light"/>
          <w:b/>
          <w:bCs/>
          <w:sz w:val="28"/>
          <w:szCs w:val="28"/>
          <w:u w:val="single"/>
        </w:rPr>
        <w:lastRenderedPageBreak/>
        <w:t>Junior Cycle Book Scheme and Stationery Provision</w:t>
      </w:r>
    </w:p>
    <w:p w14:paraId="738B5301" w14:textId="77777777" w:rsidR="00287961" w:rsidRPr="005A1FD7" w:rsidRDefault="00287961" w:rsidP="00502E7E">
      <w:pPr>
        <w:rPr>
          <w:b/>
          <w:bCs/>
          <w:sz w:val="28"/>
          <w:szCs w:val="28"/>
          <w:u w:val="single"/>
        </w:rPr>
      </w:pPr>
    </w:p>
    <w:p w14:paraId="62F2F6AE" w14:textId="5BA98A9E" w:rsidR="00456590" w:rsidRPr="00CD7237" w:rsidRDefault="00456590" w:rsidP="00502E7E">
      <w:pPr>
        <w:rPr>
          <w:sz w:val="24"/>
          <w:szCs w:val="24"/>
        </w:rPr>
      </w:pPr>
      <w:r w:rsidRPr="00CD7237">
        <w:rPr>
          <w:b/>
          <w:bCs/>
          <w:sz w:val="24"/>
          <w:szCs w:val="24"/>
          <w:u w:val="single"/>
        </w:rPr>
        <w:t>Objective</w:t>
      </w:r>
      <w:r w:rsidRPr="00CD7237">
        <w:rPr>
          <w:sz w:val="24"/>
          <w:szCs w:val="24"/>
        </w:rPr>
        <w:t xml:space="preserve">: This policy aims to outline the expectations of parents/guardians regarding the Junior Cycle Book Scheme and the provision of stationery packs by </w:t>
      </w:r>
      <w:r w:rsidR="00287961" w:rsidRPr="00CD7237">
        <w:rPr>
          <w:sz w:val="24"/>
          <w:szCs w:val="24"/>
        </w:rPr>
        <w:t>CTI Clonmel,</w:t>
      </w:r>
      <w:r w:rsidRPr="00CD7237">
        <w:rPr>
          <w:sz w:val="24"/>
          <w:szCs w:val="24"/>
        </w:rPr>
        <w:t xml:space="preserve"> ensuring the proper care of school property and addressing responsibilities in cases of loss or damage. </w:t>
      </w:r>
    </w:p>
    <w:p w14:paraId="7E024835" w14:textId="77777777" w:rsidR="00287961" w:rsidRPr="00CD7237" w:rsidRDefault="00287961" w:rsidP="00502E7E">
      <w:pPr>
        <w:rPr>
          <w:sz w:val="24"/>
          <w:szCs w:val="24"/>
        </w:rPr>
      </w:pPr>
    </w:p>
    <w:p w14:paraId="1DEE5910" w14:textId="77777777" w:rsidR="00456590" w:rsidRPr="00CD7237" w:rsidRDefault="00456590" w:rsidP="00502E7E">
      <w:pPr>
        <w:rPr>
          <w:sz w:val="24"/>
          <w:szCs w:val="24"/>
        </w:rPr>
      </w:pPr>
      <w:r w:rsidRPr="00CD7237">
        <w:rPr>
          <w:b/>
          <w:bCs/>
          <w:sz w:val="24"/>
          <w:szCs w:val="24"/>
          <w:u w:val="single"/>
        </w:rPr>
        <w:t>Note</w:t>
      </w:r>
      <w:r w:rsidRPr="00CD7237">
        <w:rPr>
          <w:b/>
          <w:bCs/>
          <w:sz w:val="24"/>
          <w:szCs w:val="24"/>
        </w:rPr>
        <w:t>:</w:t>
      </w:r>
      <w:r w:rsidRPr="00CD7237">
        <w:rPr>
          <w:sz w:val="24"/>
          <w:szCs w:val="24"/>
        </w:rPr>
        <w:t xml:space="preserve"> Schools are operating the School Book Scheme on a predefined and limited budget as determined by the Department of Education. </w:t>
      </w:r>
    </w:p>
    <w:p w14:paraId="61AF4F10" w14:textId="77777777" w:rsidR="00287961" w:rsidRPr="00CD7237" w:rsidRDefault="00287961" w:rsidP="00502E7E">
      <w:pPr>
        <w:rPr>
          <w:sz w:val="24"/>
          <w:szCs w:val="24"/>
        </w:rPr>
      </w:pPr>
    </w:p>
    <w:p w14:paraId="5BDB8B36" w14:textId="77777777" w:rsidR="00456590" w:rsidRPr="00CD7237" w:rsidRDefault="00456590" w:rsidP="00502E7E">
      <w:pPr>
        <w:rPr>
          <w:sz w:val="24"/>
          <w:szCs w:val="24"/>
        </w:rPr>
      </w:pPr>
      <w:r w:rsidRPr="00CD7237">
        <w:rPr>
          <w:b/>
          <w:bCs/>
          <w:sz w:val="24"/>
          <w:szCs w:val="24"/>
          <w:u w:val="single"/>
        </w:rPr>
        <w:t>Note:</w:t>
      </w:r>
      <w:r w:rsidRPr="00CD7237">
        <w:rPr>
          <w:sz w:val="24"/>
          <w:szCs w:val="24"/>
        </w:rPr>
        <w:t xml:space="preserve"> It is important to note that the budget, as determined by the Department of Education, is subject to change annually and so we cannot guarantee the same provision year on year.</w:t>
      </w:r>
    </w:p>
    <w:p w14:paraId="476E7AE5" w14:textId="77777777" w:rsidR="00287961" w:rsidRDefault="00287961" w:rsidP="00502E7E">
      <w:pPr>
        <w:rPr>
          <w:sz w:val="24"/>
          <w:szCs w:val="24"/>
        </w:rPr>
      </w:pPr>
    </w:p>
    <w:p w14:paraId="55903238" w14:textId="77777777" w:rsidR="00316CA6" w:rsidRPr="00CD7237" w:rsidRDefault="00316CA6" w:rsidP="00502E7E">
      <w:pPr>
        <w:rPr>
          <w:sz w:val="24"/>
          <w:szCs w:val="24"/>
        </w:rPr>
      </w:pPr>
    </w:p>
    <w:p w14:paraId="10786CA3" w14:textId="77777777" w:rsidR="00456590" w:rsidRPr="00CD7237" w:rsidRDefault="00456590" w:rsidP="00502E7E">
      <w:pPr>
        <w:rPr>
          <w:sz w:val="24"/>
          <w:szCs w:val="24"/>
        </w:rPr>
      </w:pPr>
      <w:r w:rsidRPr="00CD7237">
        <w:rPr>
          <w:b/>
          <w:bCs/>
          <w:sz w:val="24"/>
          <w:szCs w:val="24"/>
        </w:rPr>
        <w:t>Book Scheme:</w:t>
      </w:r>
    </w:p>
    <w:p w14:paraId="76EC70C5" w14:textId="3FE6AC52" w:rsidR="00456590" w:rsidRPr="00CD7237" w:rsidRDefault="00456590" w:rsidP="00502E7E">
      <w:pPr>
        <w:numPr>
          <w:ilvl w:val="0"/>
          <w:numId w:val="28"/>
        </w:numPr>
        <w:spacing w:after="160" w:line="278" w:lineRule="auto"/>
        <w:rPr>
          <w:sz w:val="24"/>
          <w:szCs w:val="24"/>
        </w:rPr>
      </w:pPr>
      <w:r w:rsidRPr="00CD7237">
        <w:rPr>
          <w:sz w:val="24"/>
          <w:szCs w:val="24"/>
        </w:rPr>
        <w:t xml:space="preserve">The books provided under the book scheme remain the property of </w:t>
      </w:r>
      <w:r w:rsidR="00502E7E" w:rsidRPr="00CD7237">
        <w:rPr>
          <w:sz w:val="24"/>
          <w:szCs w:val="24"/>
        </w:rPr>
        <w:t xml:space="preserve">CTI Clonmel </w:t>
      </w:r>
      <w:r w:rsidRPr="00CD7237">
        <w:rPr>
          <w:sz w:val="24"/>
          <w:szCs w:val="24"/>
        </w:rPr>
        <w:t>at all times. These books are lent to students for the academic year and must be treated with care and respect.</w:t>
      </w:r>
    </w:p>
    <w:p w14:paraId="67AF2150" w14:textId="05B76D3C" w:rsidR="00456590" w:rsidRDefault="00456590" w:rsidP="00502E7E">
      <w:pPr>
        <w:numPr>
          <w:ilvl w:val="0"/>
          <w:numId w:val="28"/>
        </w:numPr>
        <w:spacing w:after="160" w:line="278" w:lineRule="auto"/>
        <w:rPr>
          <w:sz w:val="24"/>
          <w:szCs w:val="24"/>
        </w:rPr>
      </w:pPr>
      <w:r w:rsidRPr="00CD7237">
        <w:rPr>
          <w:sz w:val="24"/>
          <w:szCs w:val="24"/>
        </w:rPr>
        <w:t xml:space="preserve">It is important to note that schools will continue to use books already in circulation under </w:t>
      </w:r>
      <w:r w:rsidR="00316CA6" w:rsidRPr="00CD7237">
        <w:rPr>
          <w:sz w:val="24"/>
          <w:szCs w:val="24"/>
        </w:rPr>
        <w:t>schoolbook</w:t>
      </w:r>
      <w:r w:rsidRPr="00CD7237">
        <w:rPr>
          <w:sz w:val="24"/>
          <w:szCs w:val="24"/>
        </w:rPr>
        <w:t xml:space="preserve"> rental schemes. Schools will also re-use the books purchased under this scheme. </w:t>
      </w:r>
    </w:p>
    <w:p w14:paraId="449DDBB2" w14:textId="77777777" w:rsidR="00456590" w:rsidRDefault="00456590" w:rsidP="00502E7E">
      <w:pPr>
        <w:numPr>
          <w:ilvl w:val="0"/>
          <w:numId w:val="28"/>
        </w:numPr>
        <w:spacing w:after="160" w:line="278" w:lineRule="auto"/>
        <w:rPr>
          <w:sz w:val="24"/>
          <w:szCs w:val="24"/>
        </w:rPr>
      </w:pPr>
      <w:r w:rsidRPr="00CD7237">
        <w:rPr>
          <w:sz w:val="24"/>
          <w:szCs w:val="24"/>
        </w:rPr>
        <w:t>It is the responsibility of parents/guardians to ensure that students handle the books with care to facilitate their reuse by the school in subsequent years.</w:t>
      </w:r>
    </w:p>
    <w:p w14:paraId="30F468EE" w14:textId="271571ED" w:rsidR="00316CA6" w:rsidRPr="00316CA6" w:rsidRDefault="00316CA6" w:rsidP="00316CA6">
      <w:pPr>
        <w:numPr>
          <w:ilvl w:val="0"/>
          <w:numId w:val="28"/>
        </w:numPr>
        <w:spacing w:after="160" w:line="278" w:lineRule="auto"/>
        <w:rPr>
          <w:sz w:val="24"/>
          <w:szCs w:val="24"/>
        </w:rPr>
      </w:pPr>
      <w:r>
        <w:rPr>
          <w:sz w:val="24"/>
          <w:szCs w:val="24"/>
        </w:rPr>
        <w:t xml:space="preserve">CTI Clonmel will add a label to all books and stationary provided. This label includes a special barcode which will allow the school to identify the student who owns material that is lost or damaged. </w:t>
      </w:r>
    </w:p>
    <w:p w14:paraId="77020923" w14:textId="77777777" w:rsidR="00456590" w:rsidRPr="00CD7237" w:rsidRDefault="00456590" w:rsidP="00502E7E">
      <w:pPr>
        <w:numPr>
          <w:ilvl w:val="0"/>
          <w:numId w:val="28"/>
        </w:numPr>
        <w:spacing w:after="160" w:line="278" w:lineRule="auto"/>
        <w:rPr>
          <w:sz w:val="24"/>
          <w:szCs w:val="24"/>
        </w:rPr>
      </w:pPr>
      <w:r w:rsidRPr="00CD7237">
        <w:rPr>
          <w:sz w:val="24"/>
          <w:szCs w:val="24"/>
        </w:rPr>
        <w:t>Parents/guardians are expected to cover the cost of replacing any lost or damaged books, beyond ordinary wear and tear. This includes damage caused by negligence or mishandling.</w:t>
      </w:r>
    </w:p>
    <w:p w14:paraId="24257CE0" w14:textId="77777777" w:rsidR="00456590" w:rsidRPr="00CD7237" w:rsidRDefault="00456590" w:rsidP="00502E7E">
      <w:pPr>
        <w:numPr>
          <w:ilvl w:val="0"/>
          <w:numId w:val="28"/>
        </w:numPr>
        <w:spacing w:after="160" w:line="278" w:lineRule="auto"/>
        <w:rPr>
          <w:sz w:val="24"/>
          <w:szCs w:val="24"/>
        </w:rPr>
      </w:pPr>
      <w:r w:rsidRPr="00CD7237">
        <w:rPr>
          <w:sz w:val="24"/>
          <w:szCs w:val="24"/>
        </w:rPr>
        <w:t xml:space="preserve">Books will only be replaced in </w:t>
      </w:r>
      <w:r w:rsidRPr="00CD7237">
        <w:rPr>
          <w:i/>
          <w:iCs/>
          <w:sz w:val="24"/>
          <w:szCs w:val="24"/>
        </w:rPr>
        <w:t>exceptional</w:t>
      </w:r>
      <w:r w:rsidRPr="00CD7237">
        <w:rPr>
          <w:sz w:val="24"/>
          <w:szCs w:val="24"/>
        </w:rPr>
        <w:t xml:space="preserve"> circumstances and only when the budget allows.</w:t>
      </w:r>
    </w:p>
    <w:p w14:paraId="3321F2DA" w14:textId="77777777" w:rsidR="00316CA6" w:rsidRDefault="00316CA6" w:rsidP="00502E7E">
      <w:pPr>
        <w:rPr>
          <w:b/>
          <w:bCs/>
          <w:sz w:val="24"/>
          <w:szCs w:val="24"/>
        </w:rPr>
      </w:pPr>
    </w:p>
    <w:p w14:paraId="4D346C46" w14:textId="59692E4C" w:rsidR="00456590" w:rsidRPr="00CD7237" w:rsidRDefault="00456590" w:rsidP="00502E7E">
      <w:pPr>
        <w:rPr>
          <w:sz w:val="24"/>
          <w:szCs w:val="24"/>
        </w:rPr>
      </w:pPr>
      <w:r w:rsidRPr="00CD7237">
        <w:rPr>
          <w:b/>
          <w:bCs/>
          <w:sz w:val="24"/>
          <w:szCs w:val="24"/>
        </w:rPr>
        <w:t>Stationery Provision:</w:t>
      </w:r>
    </w:p>
    <w:p w14:paraId="6F2A9D88" w14:textId="02890227" w:rsidR="00456590" w:rsidRPr="00CD7237" w:rsidRDefault="00D51D63" w:rsidP="00502E7E">
      <w:pPr>
        <w:numPr>
          <w:ilvl w:val="0"/>
          <w:numId w:val="28"/>
        </w:numPr>
        <w:spacing w:after="160" w:line="278" w:lineRule="auto"/>
        <w:rPr>
          <w:sz w:val="24"/>
          <w:szCs w:val="24"/>
        </w:rPr>
      </w:pPr>
      <w:r w:rsidRPr="00CD7237">
        <w:rPr>
          <w:sz w:val="24"/>
          <w:szCs w:val="24"/>
        </w:rPr>
        <w:t xml:space="preserve">CTI Clonmel </w:t>
      </w:r>
      <w:r w:rsidR="00456590" w:rsidRPr="00CD7237">
        <w:rPr>
          <w:sz w:val="24"/>
          <w:szCs w:val="24"/>
        </w:rPr>
        <w:t>will provide a standard stationery pack for all students, as outlined in Department of Education guidelines. This pack is intended to cover basic stationery needs for academic purposes.</w:t>
      </w:r>
    </w:p>
    <w:p w14:paraId="50EA5E05" w14:textId="77777777" w:rsidR="00456590" w:rsidRPr="00CD7237" w:rsidRDefault="00456590" w:rsidP="00502E7E">
      <w:pPr>
        <w:numPr>
          <w:ilvl w:val="0"/>
          <w:numId w:val="28"/>
        </w:numPr>
        <w:spacing w:after="160" w:line="278" w:lineRule="auto"/>
        <w:rPr>
          <w:b/>
          <w:bCs/>
          <w:sz w:val="24"/>
          <w:szCs w:val="24"/>
        </w:rPr>
      </w:pPr>
      <w:r w:rsidRPr="00CD7237">
        <w:rPr>
          <w:b/>
          <w:bCs/>
          <w:sz w:val="24"/>
          <w:szCs w:val="24"/>
        </w:rPr>
        <w:lastRenderedPageBreak/>
        <w:t>Parents/guardians should be aware that the provided stationery pack may not fully cover the total stationery and equipment requirements for all subjects.</w:t>
      </w:r>
    </w:p>
    <w:p w14:paraId="4A25CA25" w14:textId="797DE888" w:rsidR="00456590" w:rsidRPr="00CD7237" w:rsidRDefault="00456590" w:rsidP="00502E7E">
      <w:pPr>
        <w:numPr>
          <w:ilvl w:val="0"/>
          <w:numId w:val="28"/>
        </w:numPr>
        <w:spacing w:after="160" w:line="278" w:lineRule="auto"/>
        <w:rPr>
          <w:sz w:val="24"/>
          <w:szCs w:val="24"/>
        </w:rPr>
      </w:pPr>
      <w:r w:rsidRPr="00CD7237">
        <w:rPr>
          <w:sz w:val="24"/>
          <w:szCs w:val="24"/>
        </w:rPr>
        <w:t xml:space="preserve">Additional stationery or specialised equipment required for specific subjects may need to be acquired separately by parents/guardians. This requirement will be notified to parents by </w:t>
      </w:r>
      <w:r w:rsidR="00811A1F">
        <w:rPr>
          <w:sz w:val="24"/>
          <w:szCs w:val="24"/>
        </w:rPr>
        <w:t>the first day of the school term.</w:t>
      </w:r>
    </w:p>
    <w:p w14:paraId="26C8CF99" w14:textId="77777777" w:rsidR="00456590" w:rsidRPr="00CD7237" w:rsidRDefault="00456590" w:rsidP="00502E7E">
      <w:pPr>
        <w:numPr>
          <w:ilvl w:val="0"/>
          <w:numId w:val="28"/>
        </w:numPr>
        <w:spacing w:after="160" w:line="278" w:lineRule="auto"/>
        <w:rPr>
          <w:sz w:val="24"/>
          <w:szCs w:val="24"/>
        </w:rPr>
      </w:pPr>
      <w:r w:rsidRPr="00CD7237">
        <w:rPr>
          <w:sz w:val="24"/>
          <w:szCs w:val="24"/>
        </w:rPr>
        <w:t>Used and/or lost stationery is to be replenished/replaced by Parents/Guardians.</w:t>
      </w:r>
    </w:p>
    <w:p w14:paraId="52D5C505" w14:textId="77777777" w:rsidR="00D51D63" w:rsidRDefault="00D51D63" w:rsidP="00502E7E">
      <w:pPr>
        <w:rPr>
          <w:b/>
          <w:bCs/>
          <w:sz w:val="24"/>
          <w:szCs w:val="24"/>
        </w:rPr>
      </w:pPr>
    </w:p>
    <w:p w14:paraId="00D0F87A" w14:textId="5D2440C6" w:rsidR="00456590" w:rsidRPr="00CD7237" w:rsidRDefault="00456590" w:rsidP="00502E7E">
      <w:pPr>
        <w:rPr>
          <w:sz w:val="24"/>
          <w:szCs w:val="24"/>
        </w:rPr>
      </w:pPr>
      <w:r w:rsidRPr="00CD7237">
        <w:rPr>
          <w:b/>
          <w:bCs/>
          <w:sz w:val="24"/>
          <w:szCs w:val="24"/>
        </w:rPr>
        <w:t>Responsibilities of Parents/Guardians:</w:t>
      </w:r>
    </w:p>
    <w:p w14:paraId="6BD91644" w14:textId="77777777" w:rsidR="00456590" w:rsidRPr="00CD7237" w:rsidRDefault="00456590" w:rsidP="00502E7E">
      <w:pPr>
        <w:numPr>
          <w:ilvl w:val="0"/>
          <w:numId w:val="28"/>
        </w:numPr>
        <w:spacing w:after="160" w:line="278" w:lineRule="auto"/>
        <w:rPr>
          <w:sz w:val="24"/>
          <w:szCs w:val="24"/>
        </w:rPr>
      </w:pPr>
      <w:r w:rsidRPr="00CD7237">
        <w:rPr>
          <w:sz w:val="24"/>
          <w:szCs w:val="24"/>
        </w:rPr>
        <w:t>Parents/guardians are expected to support their child's education by ensuring they have the necessary materials for learning, including textbooks and stationery. This includes the safeguarding of books/equipment/stationery for the duration of Junior Cycle as per school policy.</w:t>
      </w:r>
    </w:p>
    <w:p w14:paraId="02382685" w14:textId="77777777" w:rsidR="00456590" w:rsidRPr="00CD7237" w:rsidRDefault="00456590" w:rsidP="00502E7E">
      <w:pPr>
        <w:numPr>
          <w:ilvl w:val="0"/>
          <w:numId w:val="28"/>
        </w:numPr>
        <w:spacing w:after="160" w:line="278" w:lineRule="auto"/>
        <w:rPr>
          <w:sz w:val="24"/>
          <w:szCs w:val="24"/>
        </w:rPr>
      </w:pPr>
      <w:r w:rsidRPr="00CD7237">
        <w:rPr>
          <w:sz w:val="24"/>
          <w:szCs w:val="24"/>
        </w:rPr>
        <w:t>Regularly checking and monitoring the condition of books and stationery items provided to students is encouraged. Any issues should be promptly reported to the school.</w:t>
      </w:r>
    </w:p>
    <w:p w14:paraId="3F2A660D" w14:textId="77777777" w:rsidR="00456590" w:rsidRPr="00CD7237" w:rsidRDefault="00456590" w:rsidP="00502E7E">
      <w:pPr>
        <w:numPr>
          <w:ilvl w:val="0"/>
          <w:numId w:val="28"/>
        </w:numPr>
        <w:spacing w:after="160" w:line="278" w:lineRule="auto"/>
        <w:rPr>
          <w:sz w:val="24"/>
          <w:szCs w:val="24"/>
        </w:rPr>
      </w:pPr>
      <w:r w:rsidRPr="00CD7237">
        <w:rPr>
          <w:sz w:val="24"/>
          <w:szCs w:val="24"/>
        </w:rPr>
        <w:t>In cases of loss or damage to books or stationery, parents/guardians should notify the school immediately and arrange for replacement or reimbursement as required.</w:t>
      </w:r>
    </w:p>
    <w:p w14:paraId="5899E13B" w14:textId="77777777" w:rsidR="00456590" w:rsidRPr="00CD7237" w:rsidRDefault="00456590" w:rsidP="00502E7E">
      <w:pPr>
        <w:numPr>
          <w:ilvl w:val="0"/>
          <w:numId w:val="28"/>
        </w:numPr>
        <w:spacing w:after="160" w:line="278" w:lineRule="auto"/>
        <w:rPr>
          <w:sz w:val="24"/>
          <w:szCs w:val="24"/>
        </w:rPr>
      </w:pPr>
      <w:r w:rsidRPr="00CD7237">
        <w:rPr>
          <w:sz w:val="24"/>
          <w:szCs w:val="24"/>
        </w:rPr>
        <w:t>Financial constraints should not hinder a student's access to education resources. Parents/guardians facing difficulties in meeting these obligations are encouraged to communicate with the school to explore available support options.</w:t>
      </w:r>
    </w:p>
    <w:p w14:paraId="4E5C9AF0" w14:textId="77777777" w:rsidR="00D51D63" w:rsidRDefault="00D51D63" w:rsidP="00502E7E">
      <w:pPr>
        <w:rPr>
          <w:b/>
          <w:bCs/>
          <w:sz w:val="24"/>
          <w:szCs w:val="24"/>
        </w:rPr>
      </w:pPr>
    </w:p>
    <w:p w14:paraId="2262837B" w14:textId="6DF44088" w:rsidR="00456590" w:rsidRPr="00CD7237" w:rsidRDefault="00456590" w:rsidP="00502E7E">
      <w:pPr>
        <w:rPr>
          <w:sz w:val="24"/>
          <w:szCs w:val="24"/>
        </w:rPr>
      </w:pPr>
      <w:r w:rsidRPr="00CD7237">
        <w:rPr>
          <w:b/>
          <w:bCs/>
          <w:sz w:val="24"/>
          <w:szCs w:val="24"/>
        </w:rPr>
        <w:t>School Support:</w:t>
      </w:r>
    </w:p>
    <w:p w14:paraId="7BD24A0A" w14:textId="29711472" w:rsidR="00316CA6" w:rsidRPr="00316CA6" w:rsidRDefault="00D51D63" w:rsidP="00316CA6">
      <w:pPr>
        <w:numPr>
          <w:ilvl w:val="0"/>
          <w:numId w:val="28"/>
        </w:numPr>
        <w:spacing w:after="160" w:line="278" w:lineRule="auto"/>
        <w:rPr>
          <w:sz w:val="24"/>
          <w:szCs w:val="24"/>
        </w:rPr>
      </w:pPr>
      <w:r w:rsidRPr="00CD7237">
        <w:rPr>
          <w:sz w:val="24"/>
          <w:szCs w:val="24"/>
        </w:rPr>
        <w:t xml:space="preserve">CTI Clonmel </w:t>
      </w:r>
      <w:r w:rsidR="00456590" w:rsidRPr="00CD7237">
        <w:rPr>
          <w:sz w:val="24"/>
          <w:szCs w:val="24"/>
        </w:rPr>
        <w:t>acknowledges that unexpected circumstances may arise, and endeavours to work with parents/guardians to address any challenges related to the book scheme or stationery provision.</w:t>
      </w:r>
    </w:p>
    <w:p w14:paraId="0C97DEE5" w14:textId="77777777" w:rsidR="00456590" w:rsidRPr="00CD7237" w:rsidRDefault="00456590" w:rsidP="00502E7E">
      <w:pPr>
        <w:numPr>
          <w:ilvl w:val="0"/>
          <w:numId w:val="28"/>
        </w:numPr>
        <w:spacing w:after="160" w:line="278" w:lineRule="auto"/>
        <w:rPr>
          <w:b/>
          <w:bCs/>
          <w:i/>
          <w:iCs/>
          <w:sz w:val="24"/>
          <w:szCs w:val="24"/>
          <w:u w:val="single"/>
        </w:rPr>
      </w:pPr>
      <w:r w:rsidRPr="00CD7237">
        <w:rPr>
          <w:sz w:val="24"/>
          <w:szCs w:val="24"/>
        </w:rPr>
        <w:t xml:space="preserve">The school will provide assistance and guidance as needed to ensure all students have access to the necessary resources for their education. However, </w:t>
      </w:r>
      <w:r w:rsidRPr="00CD7237">
        <w:rPr>
          <w:b/>
          <w:bCs/>
          <w:sz w:val="24"/>
          <w:szCs w:val="24"/>
        </w:rPr>
        <w:t>please note,</w:t>
      </w:r>
      <w:r w:rsidRPr="00CD7237">
        <w:rPr>
          <w:sz w:val="24"/>
          <w:szCs w:val="24"/>
        </w:rPr>
        <w:t xml:space="preserve"> </w:t>
      </w:r>
      <w:r w:rsidRPr="00CD7237">
        <w:rPr>
          <w:b/>
          <w:bCs/>
          <w:i/>
          <w:iCs/>
          <w:sz w:val="24"/>
          <w:szCs w:val="24"/>
          <w:u w:val="single"/>
        </w:rPr>
        <w:t xml:space="preserve">Schools are operating the School Book Scheme on a predefined and limited budget as determined by the Department of Education. </w:t>
      </w:r>
    </w:p>
    <w:p w14:paraId="3927C39F" w14:textId="77777777" w:rsidR="00D51D63" w:rsidRDefault="00D51D63" w:rsidP="00502E7E">
      <w:pPr>
        <w:rPr>
          <w:b/>
          <w:bCs/>
          <w:sz w:val="24"/>
          <w:szCs w:val="24"/>
        </w:rPr>
      </w:pPr>
    </w:p>
    <w:p w14:paraId="394EBC5A" w14:textId="76D73561" w:rsidR="00456590" w:rsidRPr="00CD7237" w:rsidRDefault="00456590" w:rsidP="00502E7E">
      <w:pPr>
        <w:rPr>
          <w:sz w:val="24"/>
          <w:szCs w:val="24"/>
        </w:rPr>
      </w:pPr>
      <w:r w:rsidRPr="00CD7237">
        <w:rPr>
          <w:b/>
          <w:bCs/>
          <w:sz w:val="24"/>
          <w:szCs w:val="24"/>
        </w:rPr>
        <w:t>Review and Amendments:</w:t>
      </w:r>
    </w:p>
    <w:p w14:paraId="1C9C9546" w14:textId="77777777" w:rsidR="00456590" w:rsidRPr="00CD7237" w:rsidRDefault="00456590" w:rsidP="00502E7E">
      <w:pPr>
        <w:numPr>
          <w:ilvl w:val="0"/>
          <w:numId w:val="28"/>
        </w:numPr>
        <w:spacing w:after="160" w:line="278" w:lineRule="auto"/>
        <w:rPr>
          <w:sz w:val="24"/>
          <w:szCs w:val="24"/>
        </w:rPr>
      </w:pPr>
      <w:r w:rsidRPr="00CD7237">
        <w:rPr>
          <w:sz w:val="24"/>
          <w:szCs w:val="24"/>
        </w:rPr>
        <w:t>This policy will be reviewed periodically to ensure its effectiveness and relevance.</w:t>
      </w:r>
    </w:p>
    <w:p w14:paraId="3E176A55" w14:textId="77777777" w:rsidR="00456590" w:rsidRPr="00CD7237" w:rsidRDefault="00456590" w:rsidP="00502E7E">
      <w:pPr>
        <w:numPr>
          <w:ilvl w:val="0"/>
          <w:numId w:val="28"/>
        </w:numPr>
        <w:spacing w:after="160" w:line="278" w:lineRule="auto"/>
        <w:rPr>
          <w:sz w:val="24"/>
          <w:szCs w:val="24"/>
        </w:rPr>
      </w:pPr>
      <w:r w:rsidRPr="00CD7237">
        <w:rPr>
          <w:sz w:val="24"/>
          <w:szCs w:val="24"/>
        </w:rPr>
        <w:lastRenderedPageBreak/>
        <w:t>Amendments may be made to this policy as deemed necessary by the school Board of Management, with consideration for input from relevant stakeholders.</w:t>
      </w:r>
    </w:p>
    <w:p w14:paraId="0B4017D1" w14:textId="77777777" w:rsidR="00316CA6" w:rsidRDefault="00316CA6" w:rsidP="00502E7E">
      <w:pPr>
        <w:rPr>
          <w:sz w:val="24"/>
          <w:szCs w:val="24"/>
        </w:rPr>
      </w:pPr>
    </w:p>
    <w:p w14:paraId="235718CC" w14:textId="17E36FAE" w:rsidR="00456590" w:rsidRPr="00CD7237" w:rsidRDefault="00D51D63" w:rsidP="00502E7E">
      <w:pPr>
        <w:rPr>
          <w:sz w:val="24"/>
          <w:szCs w:val="24"/>
        </w:rPr>
      </w:pPr>
      <w:r w:rsidRPr="00CD7237">
        <w:rPr>
          <w:sz w:val="24"/>
          <w:szCs w:val="24"/>
        </w:rPr>
        <w:t xml:space="preserve">CTI Clonmel </w:t>
      </w:r>
      <w:r w:rsidR="00456590" w:rsidRPr="00CD7237">
        <w:rPr>
          <w:sz w:val="24"/>
          <w:szCs w:val="24"/>
        </w:rPr>
        <w:t>is committed to fostering a collaborative relationship with parents/guardians to support the educational journey of our students. We appreciate your cooperation and understanding in adhering to these guidelines for the benefit of all students and the school community.</w:t>
      </w:r>
    </w:p>
    <w:p w14:paraId="5F5EFC62" w14:textId="77777777" w:rsidR="00456590" w:rsidRPr="00CD7237" w:rsidRDefault="00456590" w:rsidP="00502E7E">
      <w:pPr>
        <w:rPr>
          <w:sz w:val="24"/>
          <w:szCs w:val="24"/>
        </w:rPr>
      </w:pPr>
    </w:p>
    <w:p w14:paraId="2B938EA5" w14:textId="77777777" w:rsidR="00C9641F" w:rsidRPr="00F6703C" w:rsidRDefault="00C9641F" w:rsidP="00C9641F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1A1A1A"/>
          <w:sz w:val="24"/>
          <w:szCs w:val="24"/>
        </w:rPr>
      </w:pPr>
      <w:r w:rsidRPr="00F6703C">
        <w:rPr>
          <w:rFonts w:ascii="SourceSansPro-Regular" w:hAnsi="SourceSansPro-Regular" w:cs="SourceSansPro-Regular"/>
          <w:color w:val="1A1A1A"/>
          <w:sz w:val="24"/>
          <w:szCs w:val="24"/>
        </w:rPr>
        <w:t>This policy was adopted by the Board of Management on _________________________ [date]</w:t>
      </w:r>
    </w:p>
    <w:p w14:paraId="56D40CEF" w14:textId="77777777" w:rsidR="00C9641F" w:rsidRPr="00F6703C" w:rsidRDefault="00C9641F" w:rsidP="00C9641F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1A1A1A"/>
          <w:sz w:val="24"/>
          <w:szCs w:val="24"/>
        </w:rPr>
      </w:pPr>
    </w:p>
    <w:p w14:paraId="2001011F" w14:textId="77777777" w:rsidR="00C9641F" w:rsidRPr="00F6703C" w:rsidRDefault="00C9641F" w:rsidP="00C9641F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1A1A1A"/>
          <w:sz w:val="24"/>
          <w:szCs w:val="24"/>
        </w:rPr>
      </w:pPr>
      <w:r w:rsidRPr="00F6703C">
        <w:rPr>
          <w:rFonts w:ascii="SourceSansPro-Regular" w:hAnsi="SourceSansPro-Regular" w:cs="SourceSansPro-Regular"/>
          <w:color w:val="1A1A1A"/>
          <w:sz w:val="24"/>
          <w:szCs w:val="24"/>
        </w:rPr>
        <w:t>Signed: ______________________________________</w:t>
      </w:r>
    </w:p>
    <w:p w14:paraId="6194C2FF" w14:textId="77777777" w:rsidR="00C9641F" w:rsidRPr="00F6703C" w:rsidRDefault="00C9641F" w:rsidP="00C9641F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i/>
          <w:iCs/>
          <w:color w:val="1A1A1A"/>
          <w:sz w:val="24"/>
          <w:szCs w:val="24"/>
        </w:rPr>
      </w:pPr>
      <w:r w:rsidRPr="00F6703C">
        <w:rPr>
          <w:rFonts w:ascii="SourceSansPro-Regular" w:hAnsi="SourceSansPro-Regular" w:cs="SourceSansPro-Regular"/>
          <w:i/>
          <w:iCs/>
          <w:color w:val="1A1A1A"/>
          <w:sz w:val="24"/>
          <w:szCs w:val="24"/>
        </w:rPr>
        <w:t>Chairperson of the Board of Management</w:t>
      </w:r>
    </w:p>
    <w:p w14:paraId="2309AE72" w14:textId="77777777" w:rsidR="00C9641F" w:rsidRPr="00F6703C" w:rsidRDefault="00C9641F" w:rsidP="00C9641F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1A1A1A"/>
          <w:sz w:val="24"/>
          <w:szCs w:val="24"/>
        </w:rPr>
      </w:pPr>
    </w:p>
    <w:p w14:paraId="4575FDEA" w14:textId="77777777" w:rsidR="00C9641F" w:rsidRPr="00F6703C" w:rsidRDefault="00C9641F" w:rsidP="00C9641F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1A1A1A"/>
          <w:sz w:val="24"/>
          <w:szCs w:val="24"/>
        </w:rPr>
      </w:pPr>
      <w:r w:rsidRPr="00F6703C">
        <w:rPr>
          <w:rFonts w:ascii="SourceSansPro-Regular" w:hAnsi="SourceSansPro-Regular" w:cs="SourceSansPro-Regular"/>
          <w:color w:val="1A1A1A"/>
          <w:sz w:val="24"/>
          <w:szCs w:val="24"/>
        </w:rPr>
        <w:t>Signed: ______________________________________</w:t>
      </w:r>
    </w:p>
    <w:p w14:paraId="5A9AE42E" w14:textId="77777777" w:rsidR="00C9641F" w:rsidRPr="00F6703C" w:rsidRDefault="00C9641F" w:rsidP="00C9641F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i/>
          <w:iCs/>
          <w:color w:val="1A1A1A"/>
          <w:sz w:val="24"/>
          <w:szCs w:val="24"/>
        </w:rPr>
      </w:pPr>
      <w:r w:rsidRPr="00F6703C">
        <w:rPr>
          <w:rFonts w:ascii="SourceSansPro-Regular" w:hAnsi="SourceSansPro-Regular" w:cs="SourceSansPro-Regular"/>
          <w:i/>
          <w:iCs/>
          <w:color w:val="1A1A1A"/>
          <w:sz w:val="24"/>
          <w:szCs w:val="24"/>
        </w:rPr>
        <w:t>Principal</w:t>
      </w:r>
    </w:p>
    <w:p w14:paraId="0330A151" w14:textId="77777777" w:rsidR="00C9641F" w:rsidRPr="00F6703C" w:rsidRDefault="00C9641F" w:rsidP="00C9641F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1A1A1A"/>
          <w:sz w:val="24"/>
          <w:szCs w:val="24"/>
        </w:rPr>
      </w:pPr>
    </w:p>
    <w:p w14:paraId="7BA9436A" w14:textId="77777777" w:rsidR="00C9641F" w:rsidRPr="00F6703C" w:rsidRDefault="00C9641F" w:rsidP="00C9641F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1A1A1A"/>
          <w:sz w:val="24"/>
          <w:szCs w:val="24"/>
        </w:rPr>
      </w:pPr>
    </w:p>
    <w:p w14:paraId="278C330C" w14:textId="77777777" w:rsidR="00C9641F" w:rsidRPr="00F6703C" w:rsidRDefault="00C9641F" w:rsidP="00C9641F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1A1A1A"/>
          <w:sz w:val="24"/>
          <w:szCs w:val="24"/>
        </w:rPr>
      </w:pPr>
      <w:r w:rsidRPr="00F6703C">
        <w:rPr>
          <w:rFonts w:ascii="SourceSansPro-Regular" w:hAnsi="SourceSansPro-Regular" w:cs="SourceSansPro-Regular"/>
          <w:color w:val="1A1A1A"/>
          <w:sz w:val="24"/>
          <w:szCs w:val="24"/>
        </w:rPr>
        <w:t>Date: ________________________________________</w:t>
      </w:r>
    </w:p>
    <w:p w14:paraId="488F0F60" w14:textId="77777777" w:rsidR="00C9641F" w:rsidRPr="00F6703C" w:rsidRDefault="00C9641F" w:rsidP="00C9641F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1A1A1A"/>
          <w:sz w:val="24"/>
          <w:szCs w:val="24"/>
        </w:rPr>
      </w:pPr>
    </w:p>
    <w:p w14:paraId="334DC2AC" w14:textId="77777777" w:rsidR="00C9641F" w:rsidRPr="00F6703C" w:rsidRDefault="00C9641F" w:rsidP="00C9641F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1A1A1A"/>
          <w:sz w:val="24"/>
          <w:szCs w:val="24"/>
        </w:rPr>
      </w:pPr>
      <w:r w:rsidRPr="00F6703C">
        <w:rPr>
          <w:rFonts w:ascii="SourceSansPro-Regular" w:hAnsi="SourceSansPro-Regular" w:cs="SourceSansPro-Regular"/>
          <w:color w:val="1A1A1A"/>
          <w:sz w:val="24"/>
          <w:szCs w:val="24"/>
        </w:rPr>
        <w:t>Date of next review: ____________________________</w:t>
      </w:r>
    </w:p>
    <w:p w14:paraId="1524C766" w14:textId="77777777" w:rsidR="00456590" w:rsidRPr="00CD7237" w:rsidRDefault="00456590" w:rsidP="00502E7E">
      <w:pPr>
        <w:rPr>
          <w:sz w:val="24"/>
          <w:szCs w:val="24"/>
        </w:rPr>
      </w:pPr>
    </w:p>
    <w:p w14:paraId="4470E66D" w14:textId="77777777" w:rsidR="00CD5348" w:rsidRPr="00CD7237" w:rsidRDefault="00CD5348" w:rsidP="00502E7E">
      <w:pPr>
        <w:spacing w:after="43" w:line="259" w:lineRule="auto"/>
        <w:rPr>
          <w:sz w:val="24"/>
          <w:szCs w:val="24"/>
          <w:lang w:val="en-GB"/>
        </w:rPr>
      </w:pPr>
    </w:p>
    <w:sectPr w:rsidR="00CD5348" w:rsidRPr="00CD7237" w:rsidSect="00C6192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83" w:right="1432" w:bottom="2202" w:left="1440" w:header="720" w:footer="71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539F6" w14:textId="77777777" w:rsidR="00245C31" w:rsidRDefault="00245C31">
      <w:pPr>
        <w:spacing w:after="0" w:line="240" w:lineRule="auto"/>
      </w:pPr>
      <w:r>
        <w:separator/>
      </w:r>
    </w:p>
  </w:endnote>
  <w:endnote w:type="continuationSeparator" w:id="0">
    <w:p w14:paraId="45D463B7" w14:textId="77777777" w:rsidR="00245C31" w:rsidRDefault="00245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5219C" w14:textId="663597AB" w:rsidR="00E260BE" w:rsidRDefault="00CC6E7C">
    <w:pPr>
      <w:tabs>
        <w:tab w:val="center" w:pos="4751"/>
        <w:tab w:val="right" w:pos="9367"/>
      </w:tabs>
      <w:spacing w:after="12" w:line="259" w:lineRule="auto"/>
      <w:ind w:left="0" w:right="-24" w:firstLine="0"/>
      <w:jc w:val="left"/>
    </w:pPr>
    <w:r>
      <w:rPr>
        <w:i/>
        <w:sz w:val="16"/>
      </w:rPr>
      <w:t xml:space="preserve">CTI Clonmel, Raheen College and Gaelcholáiste Chéitínn </w:t>
    </w:r>
    <w:r w:rsidRPr="00BA2ECE">
      <w:rPr>
        <w:i/>
        <w:sz w:val="16"/>
      </w:rPr>
      <w:t>Junior Cycle book scheme &amp; stationary provision policy</w:t>
    </w:r>
    <w:r w:rsidR="005A25D4">
      <w:rPr>
        <w:i/>
        <w:sz w:val="16"/>
      </w:rPr>
      <w:tab/>
    </w:r>
    <w:r w:rsidR="005A25D4">
      <w:rPr>
        <w:rFonts w:ascii="Cambria" w:eastAsia="Cambria" w:hAnsi="Cambria" w:cs="Cambria"/>
        <w:i/>
        <w:sz w:val="16"/>
      </w:rPr>
      <w:t xml:space="preserve">Page </w:t>
    </w:r>
    <w:r w:rsidR="005A25D4">
      <w:rPr>
        <w:color w:val="2B579A"/>
        <w:shd w:val="clear" w:color="auto" w:fill="E6E6E6"/>
      </w:rPr>
      <w:fldChar w:fldCharType="begin"/>
    </w:r>
    <w:r w:rsidR="005A25D4">
      <w:instrText xml:space="preserve"> PAGE   \* MERGEFORMAT </w:instrText>
    </w:r>
    <w:r w:rsidR="005A25D4">
      <w:rPr>
        <w:color w:val="2B579A"/>
        <w:shd w:val="clear" w:color="auto" w:fill="E6E6E6"/>
      </w:rPr>
      <w:fldChar w:fldCharType="separate"/>
    </w:r>
    <w:r w:rsidR="005A25D4">
      <w:rPr>
        <w:rFonts w:ascii="Cambria" w:eastAsia="Cambria" w:hAnsi="Cambria" w:cs="Cambria"/>
        <w:i/>
        <w:sz w:val="16"/>
      </w:rPr>
      <w:t>17</w:t>
    </w:r>
    <w:r w:rsidR="005A25D4">
      <w:rPr>
        <w:rFonts w:ascii="Cambria" w:eastAsia="Cambria" w:hAnsi="Cambria" w:cs="Cambria"/>
        <w:i/>
        <w:color w:val="2B579A"/>
        <w:sz w:val="16"/>
        <w:shd w:val="clear" w:color="auto" w:fill="E6E6E6"/>
      </w:rPr>
      <w:fldChar w:fldCharType="end"/>
    </w:r>
    <w:r w:rsidR="005A25D4">
      <w:rPr>
        <w:rFonts w:ascii="Cambria" w:eastAsia="Cambria" w:hAnsi="Cambria" w:cs="Cambria"/>
        <w:i/>
        <w:sz w:val="16"/>
      </w:rPr>
      <w:t xml:space="preserve"> of </w:t>
    </w:r>
    <w:r w:rsidR="006909F4">
      <w:fldChar w:fldCharType="begin"/>
    </w:r>
    <w:r w:rsidR="006909F4">
      <w:instrText>NUMPAGES   \* MERGEFORMAT</w:instrText>
    </w:r>
    <w:r w:rsidR="006909F4">
      <w:fldChar w:fldCharType="separate"/>
    </w:r>
    <w:r w:rsidR="005A25D4">
      <w:rPr>
        <w:rFonts w:ascii="Cambria" w:eastAsia="Cambria" w:hAnsi="Cambria" w:cs="Cambria"/>
        <w:i/>
        <w:sz w:val="16"/>
      </w:rPr>
      <w:t>30</w:t>
    </w:r>
    <w:r w:rsidR="006909F4">
      <w:rPr>
        <w:rFonts w:ascii="Cambria" w:eastAsia="Cambria" w:hAnsi="Cambria" w:cs="Cambria"/>
        <w:i/>
        <w:sz w:val="16"/>
      </w:rPr>
      <w:fldChar w:fldCharType="end"/>
    </w:r>
    <w:r w:rsidR="005A25D4">
      <w:rPr>
        <w:rFonts w:ascii="Cambria" w:eastAsia="Cambria" w:hAnsi="Cambria" w:cs="Cambria"/>
        <w:i/>
        <w:sz w:val="16"/>
      </w:rPr>
      <w:t xml:space="preserve"> </w:t>
    </w:r>
  </w:p>
  <w:p w14:paraId="4547593B" w14:textId="77777777" w:rsidR="00E260BE" w:rsidRDefault="005A25D4">
    <w:pPr>
      <w:spacing w:after="133" w:line="259" w:lineRule="auto"/>
      <w:ind w:left="2377" w:firstLine="0"/>
      <w:jc w:val="left"/>
    </w:pPr>
    <w:r>
      <w:rPr>
        <w:rFonts w:ascii="Cambria" w:eastAsia="Cambria" w:hAnsi="Cambria" w:cs="Cambria"/>
        <w:i/>
        <w:sz w:val="16"/>
      </w:rPr>
      <w:t xml:space="preserve"> </w:t>
    </w:r>
  </w:p>
  <w:p w14:paraId="5D36F410" w14:textId="77777777" w:rsidR="00E260BE" w:rsidRDefault="005A25D4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FBEEE" w14:textId="77777777" w:rsidR="00BA2ECE" w:rsidRDefault="00BA2ECE" w:rsidP="00BA2ECE">
    <w:pPr>
      <w:spacing w:after="0" w:line="240" w:lineRule="auto"/>
      <w:ind w:left="0" w:firstLine="0"/>
      <w:jc w:val="center"/>
      <w:textAlignment w:val="baseline"/>
      <w:rPr>
        <w:i/>
        <w:sz w:val="16"/>
      </w:rPr>
    </w:pPr>
  </w:p>
  <w:p w14:paraId="050DA468" w14:textId="4BEF5CE1" w:rsidR="00E260BE" w:rsidRPr="00BA2ECE" w:rsidRDefault="0063648D" w:rsidP="00BA2ECE">
    <w:pPr>
      <w:spacing w:after="0" w:line="240" w:lineRule="auto"/>
      <w:ind w:left="0" w:firstLine="0"/>
      <w:jc w:val="right"/>
      <w:textAlignment w:val="baseline"/>
      <w:rPr>
        <w:i/>
        <w:sz w:val="16"/>
      </w:rPr>
    </w:pPr>
    <w:r>
      <w:rPr>
        <w:i/>
        <w:sz w:val="16"/>
      </w:rPr>
      <w:t>CTI Clonmel, Raheen College and Gaelcholáiste Chéitínn</w:t>
    </w:r>
    <w:r w:rsidR="00BA2ECE">
      <w:rPr>
        <w:i/>
        <w:sz w:val="16"/>
      </w:rPr>
      <w:t xml:space="preserve"> </w:t>
    </w:r>
    <w:r w:rsidR="00BA2ECE" w:rsidRPr="00BA2ECE">
      <w:rPr>
        <w:i/>
        <w:sz w:val="16"/>
      </w:rPr>
      <w:t>Junior Cycle book scheme &amp; stationary provision policy</w:t>
    </w:r>
    <w:r w:rsidR="00BA2ECE">
      <w:rPr>
        <w:i/>
        <w:sz w:val="16"/>
      </w:rPr>
      <w:tab/>
    </w:r>
    <w:r w:rsidR="00BA2ECE">
      <w:rPr>
        <w:i/>
        <w:sz w:val="16"/>
      </w:rPr>
      <w:tab/>
    </w:r>
    <w:r w:rsidR="00BA2ECE">
      <w:rPr>
        <w:i/>
        <w:sz w:val="16"/>
      </w:rPr>
      <w:tab/>
      <w:t>P</w:t>
    </w:r>
    <w:r w:rsidR="005A25D4">
      <w:rPr>
        <w:rFonts w:ascii="Cambria" w:eastAsia="Cambria" w:hAnsi="Cambria" w:cs="Cambria"/>
        <w:i/>
        <w:sz w:val="16"/>
      </w:rPr>
      <w:t xml:space="preserve">age </w:t>
    </w:r>
    <w:r w:rsidR="005A25D4">
      <w:rPr>
        <w:color w:val="2B579A"/>
        <w:shd w:val="clear" w:color="auto" w:fill="E6E6E6"/>
      </w:rPr>
      <w:fldChar w:fldCharType="begin"/>
    </w:r>
    <w:r w:rsidR="005A25D4">
      <w:instrText xml:space="preserve"> PAGE   \* MERGEFORMAT </w:instrText>
    </w:r>
    <w:r w:rsidR="005A25D4">
      <w:rPr>
        <w:color w:val="2B579A"/>
        <w:shd w:val="clear" w:color="auto" w:fill="E6E6E6"/>
      </w:rPr>
      <w:fldChar w:fldCharType="separate"/>
    </w:r>
    <w:r w:rsidR="005A25D4">
      <w:rPr>
        <w:rFonts w:ascii="Cambria" w:eastAsia="Cambria" w:hAnsi="Cambria" w:cs="Cambria"/>
        <w:i/>
        <w:sz w:val="16"/>
      </w:rPr>
      <w:t>17</w:t>
    </w:r>
    <w:r w:rsidR="005A25D4">
      <w:rPr>
        <w:rFonts w:ascii="Cambria" w:eastAsia="Cambria" w:hAnsi="Cambria" w:cs="Cambria"/>
        <w:i/>
        <w:color w:val="2B579A"/>
        <w:sz w:val="16"/>
        <w:shd w:val="clear" w:color="auto" w:fill="E6E6E6"/>
      </w:rPr>
      <w:fldChar w:fldCharType="end"/>
    </w:r>
    <w:r w:rsidR="005A25D4">
      <w:rPr>
        <w:rFonts w:ascii="Cambria" w:eastAsia="Cambria" w:hAnsi="Cambria" w:cs="Cambria"/>
        <w:i/>
        <w:sz w:val="16"/>
      </w:rPr>
      <w:t xml:space="preserve"> of </w:t>
    </w:r>
    <w:r w:rsidR="006909F4">
      <w:fldChar w:fldCharType="begin"/>
    </w:r>
    <w:r w:rsidR="006909F4">
      <w:instrText>NUMPAGES   \* MERGEFORMAT</w:instrText>
    </w:r>
    <w:r w:rsidR="006909F4">
      <w:fldChar w:fldCharType="separate"/>
    </w:r>
    <w:r w:rsidR="005A25D4">
      <w:rPr>
        <w:rFonts w:ascii="Cambria" w:eastAsia="Cambria" w:hAnsi="Cambria" w:cs="Cambria"/>
        <w:i/>
        <w:sz w:val="16"/>
      </w:rPr>
      <w:t>30</w:t>
    </w:r>
    <w:r w:rsidR="006909F4">
      <w:rPr>
        <w:rFonts w:ascii="Cambria" w:eastAsia="Cambria" w:hAnsi="Cambria" w:cs="Cambria"/>
        <w:i/>
        <w:sz w:val="16"/>
      </w:rPr>
      <w:fldChar w:fldCharType="end"/>
    </w:r>
  </w:p>
  <w:p w14:paraId="7768E9B1" w14:textId="77777777" w:rsidR="00E260BE" w:rsidRDefault="005A25D4">
    <w:pPr>
      <w:spacing w:after="133" w:line="259" w:lineRule="auto"/>
      <w:ind w:left="2377" w:firstLine="0"/>
      <w:jc w:val="left"/>
    </w:pPr>
    <w:r>
      <w:rPr>
        <w:rFonts w:ascii="Cambria" w:eastAsia="Cambria" w:hAnsi="Cambria" w:cs="Cambria"/>
        <w:i/>
        <w:sz w:val="16"/>
      </w:rPr>
      <w:t xml:space="preserve"> </w:t>
    </w:r>
  </w:p>
  <w:p w14:paraId="0EDA292F" w14:textId="77777777" w:rsidR="00E260BE" w:rsidRDefault="005A25D4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8A594" w14:textId="3AC8D660" w:rsidR="00E260BE" w:rsidRDefault="0063648D">
    <w:pPr>
      <w:tabs>
        <w:tab w:val="center" w:pos="4751"/>
        <w:tab w:val="right" w:pos="9367"/>
      </w:tabs>
      <w:spacing w:after="12" w:line="259" w:lineRule="auto"/>
      <w:ind w:left="0" w:right="-24" w:firstLine="0"/>
      <w:jc w:val="left"/>
    </w:pPr>
    <w:r>
      <w:rPr>
        <w:i/>
        <w:sz w:val="16"/>
      </w:rPr>
      <w:t>CTI Clonmel, Raheen College and Gaelcholáiste Chéitínn</w:t>
    </w:r>
    <w:r w:rsidR="005A25D4">
      <w:rPr>
        <w:i/>
        <w:sz w:val="16"/>
      </w:rPr>
      <w:t xml:space="preserve">  </w:t>
    </w:r>
    <w:r w:rsidR="005A25D4">
      <w:rPr>
        <w:i/>
        <w:sz w:val="16"/>
      </w:rPr>
      <w:tab/>
      <w:t xml:space="preserve">Internet Acceptable Use Policy and iPad &amp; BYOD Acceptable Use Policy </w:t>
    </w:r>
    <w:r w:rsidR="005A25D4">
      <w:rPr>
        <w:i/>
        <w:sz w:val="16"/>
      </w:rPr>
      <w:tab/>
    </w:r>
    <w:r w:rsidR="005A25D4">
      <w:rPr>
        <w:rFonts w:ascii="Cambria" w:eastAsia="Cambria" w:hAnsi="Cambria" w:cs="Cambria"/>
        <w:i/>
        <w:sz w:val="16"/>
      </w:rPr>
      <w:t xml:space="preserve">Page </w:t>
    </w:r>
    <w:r w:rsidR="005A25D4">
      <w:rPr>
        <w:color w:val="2B579A"/>
        <w:shd w:val="clear" w:color="auto" w:fill="E6E6E6"/>
      </w:rPr>
      <w:fldChar w:fldCharType="begin"/>
    </w:r>
    <w:r w:rsidR="005A25D4">
      <w:instrText xml:space="preserve"> PAGE   \* MERGEFORMAT </w:instrText>
    </w:r>
    <w:r w:rsidR="005A25D4">
      <w:rPr>
        <w:color w:val="2B579A"/>
        <w:shd w:val="clear" w:color="auto" w:fill="E6E6E6"/>
      </w:rPr>
      <w:fldChar w:fldCharType="separate"/>
    </w:r>
    <w:r w:rsidR="005A25D4">
      <w:rPr>
        <w:rFonts w:ascii="Cambria" w:eastAsia="Cambria" w:hAnsi="Cambria" w:cs="Cambria"/>
        <w:i/>
        <w:sz w:val="16"/>
      </w:rPr>
      <w:t>17</w:t>
    </w:r>
    <w:r w:rsidR="005A25D4">
      <w:rPr>
        <w:rFonts w:ascii="Cambria" w:eastAsia="Cambria" w:hAnsi="Cambria" w:cs="Cambria"/>
        <w:i/>
        <w:color w:val="2B579A"/>
        <w:sz w:val="16"/>
        <w:shd w:val="clear" w:color="auto" w:fill="E6E6E6"/>
      </w:rPr>
      <w:fldChar w:fldCharType="end"/>
    </w:r>
    <w:r w:rsidR="005A25D4">
      <w:rPr>
        <w:rFonts w:ascii="Cambria" w:eastAsia="Cambria" w:hAnsi="Cambria" w:cs="Cambria"/>
        <w:i/>
        <w:sz w:val="16"/>
      </w:rPr>
      <w:t xml:space="preserve"> of </w:t>
    </w:r>
    <w:r w:rsidR="006909F4">
      <w:fldChar w:fldCharType="begin"/>
    </w:r>
    <w:r w:rsidR="006909F4">
      <w:instrText>NUMPAGES   \* MERGEFORMAT</w:instrText>
    </w:r>
    <w:r w:rsidR="006909F4">
      <w:fldChar w:fldCharType="separate"/>
    </w:r>
    <w:r w:rsidR="005A25D4">
      <w:rPr>
        <w:rFonts w:ascii="Cambria" w:eastAsia="Cambria" w:hAnsi="Cambria" w:cs="Cambria"/>
        <w:i/>
        <w:sz w:val="16"/>
      </w:rPr>
      <w:t>30</w:t>
    </w:r>
    <w:r w:rsidR="006909F4">
      <w:rPr>
        <w:rFonts w:ascii="Cambria" w:eastAsia="Cambria" w:hAnsi="Cambria" w:cs="Cambria"/>
        <w:i/>
        <w:sz w:val="16"/>
      </w:rPr>
      <w:fldChar w:fldCharType="end"/>
    </w:r>
    <w:r w:rsidR="005A25D4">
      <w:rPr>
        <w:rFonts w:ascii="Cambria" w:eastAsia="Cambria" w:hAnsi="Cambria" w:cs="Cambria"/>
        <w:i/>
        <w:sz w:val="16"/>
      </w:rPr>
      <w:t xml:space="preserve"> </w:t>
    </w:r>
  </w:p>
  <w:p w14:paraId="6394DD54" w14:textId="77777777" w:rsidR="00E260BE" w:rsidRDefault="005A25D4">
    <w:pPr>
      <w:spacing w:after="133" w:line="259" w:lineRule="auto"/>
      <w:ind w:left="2377" w:firstLine="0"/>
      <w:jc w:val="left"/>
    </w:pPr>
    <w:r>
      <w:rPr>
        <w:rFonts w:ascii="Cambria" w:eastAsia="Cambria" w:hAnsi="Cambria" w:cs="Cambria"/>
        <w:i/>
        <w:sz w:val="16"/>
      </w:rPr>
      <w:t xml:space="preserve"> </w:t>
    </w:r>
  </w:p>
  <w:p w14:paraId="60FBD30E" w14:textId="77777777" w:rsidR="00E260BE" w:rsidRDefault="005A25D4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C66F3" w14:textId="77777777" w:rsidR="00245C31" w:rsidRDefault="00245C31">
      <w:pPr>
        <w:spacing w:after="0" w:line="240" w:lineRule="auto"/>
      </w:pPr>
      <w:r>
        <w:separator/>
      </w:r>
    </w:p>
  </w:footnote>
  <w:footnote w:type="continuationSeparator" w:id="0">
    <w:p w14:paraId="23C360FB" w14:textId="77777777" w:rsidR="00245C31" w:rsidRDefault="00245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03323" w14:textId="77777777" w:rsidR="00E260BE" w:rsidRDefault="00E260BE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D5FD3" w14:textId="77777777" w:rsidR="00E260BE" w:rsidRDefault="00E260BE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71F8D" w14:textId="77777777" w:rsidR="00E260BE" w:rsidRDefault="00E260BE">
    <w:pPr>
      <w:spacing w:after="160" w:line="259" w:lineRule="auto"/>
      <w:ind w:left="0" w:firstLine="0"/>
      <w:jc w:val="lef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zFU3rgNHykyYF4" int2:id="ghTJu7JU">
      <int2:state int2:value="Rejected" int2:type="AugLoop_Text_Critique"/>
    </int2:textHash>
    <int2:textHash int2:hashCode="0IJsNVnqnTzvjm" int2:id="8XPHKOkG">
      <int2:state int2:value="Rejected" int2:type="AugLoop_Text_Critique"/>
    </int2:textHash>
    <int2:textHash int2:hashCode="Qun8UxRY7yPcO2" int2:id="dnI2lSdL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71512"/>
    <w:multiLevelType w:val="hybridMultilevel"/>
    <w:tmpl w:val="314EF4F0"/>
    <w:lvl w:ilvl="0" w:tplc="37D43DF4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C6700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768D0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C48C3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3435B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AC5B5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440D9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C4697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BE202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082BDB"/>
    <w:multiLevelType w:val="hybridMultilevel"/>
    <w:tmpl w:val="614AD27C"/>
    <w:lvl w:ilvl="0" w:tplc="6742A416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24611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C0BB8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000EB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0A3A1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C280D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B2294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52C25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7E27F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0C5A93"/>
    <w:multiLevelType w:val="hybridMultilevel"/>
    <w:tmpl w:val="25C8DCDE"/>
    <w:lvl w:ilvl="0" w:tplc="DDF6A504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70F36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C4D0A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D6472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8680B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16F4A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74C2C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F0B7A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BA4BB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52265B"/>
    <w:multiLevelType w:val="hybridMultilevel"/>
    <w:tmpl w:val="616CFA6E"/>
    <w:lvl w:ilvl="0" w:tplc="8C2853E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E7ABF"/>
    <w:multiLevelType w:val="hybridMultilevel"/>
    <w:tmpl w:val="77821AE4"/>
    <w:lvl w:ilvl="0" w:tplc="096000F4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AA568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2A6D6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EA941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00985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B2AC3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1E75A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68B7C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4EDE4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FB5DBE"/>
    <w:multiLevelType w:val="hybridMultilevel"/>
    <w:tmpl w:val="F4F4DB66"/>
    <w:lvl w:ilvl="0" w:tplc="5230698E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0008C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0E934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827C5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5E313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BED26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90105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04A6F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B8545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830DC5"/>
    <w:multiLevelType w:val="hybridMultilevel"/>
    <w:tmpl w:val="D44E3242"/>
    <w:lvl w:ilvl="0" w:tplc="7C62533A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38F75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F66B2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F2AE2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FEBF8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26B7C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DC384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1AB2D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4628F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87724C2"/>
    <w:multiLevelType w:val="hybridMultilevel"/>
    <w:tmpl w:val="CEB476E8"/>
    <w:lvl w:ilvl="0" w:tplc="083EA318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A2CCB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8EBE9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58442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143BA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BC708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F0EDF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B2DC2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8E749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FE7E77"/>
    <w:multiLevelType w:val="hybridMultilevel"/>
    <w:tmpl w:val="C5DABA28"/>
    <w:lvl w:ilvl="0" w:tplc="2456445C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063C3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B8F6F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78739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26486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D8B00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5C958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4EE94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16225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F79772F"/>
    <w:multiLevelType w:val="hybridMultilevel"/>
    <w:tmpl w:val="463269CE"/>
    <w:lvl w:ilvl="0" w:tplc="7BA014A0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7438C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00C6E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92AD6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B0198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8E4FC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D85DC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DC15B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A07BB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2D12A51"/>
    <w:multiLevelType w:val="hybridMultilevel"/>
    <w:tmpl w:val="1F8A75A2"/>
    <w:lvl w:ilvl="0" w:tplc="33DA7E56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EEAE7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E0DBD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2655A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BA18B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088A8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32D6A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E846D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40E2D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5AC4003"/>
    <w:multiLevelType w:val="hybridMultilevel"/>
    <w:tmpl w:val="EAF2F756"/>
    <w:lvl w:ilvl="0" w:tplc="2444BC4E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123E2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AA530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924A7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AE581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B4F59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9E0C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62C95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4A00F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6D7182C"/>
    <w:multiLevelType w:val="hybridMultilevel"/>
    <w:tmpl w:val="EF264F26"/>
    <w:lvl w:ilvl="0" w:tplc="EDFCA12A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52A68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64B84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72F27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A8D06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6A213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6AA98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44589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AC1A2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8901878"/>
    <w:multiLevelType w:val="hybridMultilevel"/>
    <w:tmpl w:val="E196DC48"/>
    <w:lvl w:ilvl="0" w:tplc="66C0665E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0AF25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74B63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644B0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72235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563DD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CA20D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ACA18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2A5F7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C8B672A"/>
    <w:multiLevelType w:val="hybridMultilevel"/>
    <w:tmpl w:val="EB7C8ACC"/>
    <w:lvl w:ilvl="0" w:tplc="59DA9B12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98A51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F25FD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02565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626FC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BA411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5C331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D6160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AE17D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3BB1E7D"/>
    <w:multiLevelType w:val="hybridMultilevel"/>
    <w:tmpl w:val="A220191C"/>
    <w:lvl w:ilvl="0" w:tplc="8D348F16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46DC1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DC798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2EA38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94BA0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A4AA3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F66FD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24B41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3CDD8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5533D16"/>
    <w:multiLevelType w:val="hybridMultilevel"/>
    <w:tmpl w:val="7422C282"/>
    <w:lvl w:ilvl="0" w:tplc="729EAC40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52845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84E43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28AA2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32AFC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A63F1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2A04D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466E0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9AE09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9D3756B"/>
    <w:multiLevelType w:val="hybridMultilevel"/>
    <w:tmpl w:val="99864D68"/>
    <w:lvl w:ilvl="0" w:tplc="E8FE1EEC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72D32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DC865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602FC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70161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26C46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2E411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5C02C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38C4A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AD10B78"/>
    <w:multiLevelType w:val="hybridMultilevel"/>
    <w:tmpl w:val="40462D3E"/>
    <w:lvl w:ilvl="0" w:tplc="1652A008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3A5AE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96569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0EB1F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1630F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DEB9C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00807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745F6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96ED1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E957652"/>
    <w:multiLevelType w:val="hybridMultilevel"/>
    <w:tmpl w:val="ED683BD4"/>
    <w:lvl w:ilvl="0" w:tplc="997A8256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588DB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78AE5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0CA62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340A8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76EF4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360B3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F2FA2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68852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16B7E78"/>
    <w:multiLevelType w:val="hybridMultilevel"/>
    <w:tmpl w:val="3A508124"/>
    <w:lvl w:ilvl="0" w:tplc="A468B83E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4E06C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EEDF7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50CCE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1A372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258C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F65A1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2CB65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FE921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1C5034C"/>
    <w:multiLevelType w:val="hybridMultilevel"/>
    <w:tmpl w:val="47169316"/>
    <w:lvl w:ilvl="0" w:tplc="2A600E28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D29B4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CE6DE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C2EE1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CA332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12AF0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68501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3ABA9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C0CFE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1C92191"/>
    <w:multiLevelType w:val="hybridMultilevel"/>
    <w:tmpl w:val="DF2A1140"/>
    <w:lvl w:ilvl="0" w:tplc="0EC2A5DC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D0440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8AAAB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161A5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4CF35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0CD74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FA3A2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06CB7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1A50C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BB0146A"/>
    <w:multiLevelType w:val="hybridMultilevel"/>
    <w:tmpl w:val="92E251BE"/>
    <w:lvl w:ilvl="0" w:tplc="3A6A8402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10BF6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82317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2C0CB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EE76A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1A681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00DB2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4A77C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8E04E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CAA74D1"/>
    <w:multiLevelType w:val="hybridMultilevel"/>
    <w:tmpl w:val="9C480D0E"/>
    <w:lvl w:ilvl="0" w:tplc="1F464420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F4731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2A282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104EF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88061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7899B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9C4A5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00179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C84C3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CE96A23"/>
    <w:multiLevelType w:val="multilevel"/>
    <w:tmpl w:val="0A3E39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6EC84446"/>
    <w:multiLevelType w:val="hybridMultilevel"/>
    <w:tmpl w:val="F782E068"/>
    <w:lvl w:ilvl="0" w:tplc="79145D44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2251E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003EE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CC1CF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6C721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3CD6B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E2228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18420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9AD8C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1FD486B"/>
    <w:multiLevelType w:val="hybridMultilevel"/>
    <w:tmpl w:val="F3CC9126"/>
    <w:lvl w:ilvl="0" w:tplc="060EB1FE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C4782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1409F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62955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78ADF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80873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9455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82B17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5EC12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42345659">
    <w:abstractNumId w:val="12"/>
  </w:num>
  <w:num w:numId="2" w16cid:durableId="1884514205">
    <w:abstractNumId w:val="10"/>
  </w:num>
  <w:num w:numId="3" w16cid:durableId="464857278">
    <w:abstractNumId w:val="16"/>
  </w:num>
  <w:num w:numId="4" w16cid:durableId="1417288772">
    <w:abstractNumId w:val="2"/>
  </w:num>
  <w:num w:numId="5" w16cid:durableId="1536651129">
    <w:abstractNumId w:val="8"/>
  </w:num>
  <w:num w:numId="6" w16cid:durableId="1504275001">
    <w:abstractNumId w:val="27"/>
  </w:num>
  <w:num w:numId="7" w16cid:durableId="1473474858">
    <w:abstractNumId w:val="24"/>
  </w:num>
  <w:num w:numId="8" w16cid:durableId="1751660414">
    <w:abstractNumId w:val="14"/>
  </w:num>
  <w:num w:numId="9" w16cid:durableId="588739080">
    <w:abstractNumId w:val="26"/>
  </w:num>
  <w:num w:numId="10" w16cid:durableId="154154307">
    <w:abstractNumId w:val="20"/>
  </w:num>
  <w:num w:numId="11" w16cid:durableId="1236277392">
    <w:abstractNumId w:val="19"/>
  </w:num>
  <w:num w:numId="12" w16cid:durableId="100876882">
    <w:abstractNumId w:val="15"/>
  </w:num>
  <w:num w:numId="13" w16cid:durableId="1593200641">
    <w:abstractNumId w:val="0"/>
  </w:num>
  <w:num w:numId="14" w16cid:durableId="1497115490">
    <w:abstractNumId w:val="11"/>
  </w:num>
  <w:num w:numId="15" w16cid:durableId="1361316115">
    <w:abstractNumId w:val="9"/>
  </w:num>
  <w:num w:numId="16" w16cid:durableId="970012943">
    <w:abstractNumId w:val="18"/>
  </w:num>
  <w:num w:numId="17" w16cid:durableId="858661183">
    <w:abstractNumId w:val="13"/>
  </w:num>
  <w:num w:numId="18" w16cid:durableId="2000308536">
    <w:abstractNumId w:val="21"/>
  </w:num>
  <w:num w:numId="19" w16cid:durableId="1934588250">
    <w:abstractNumId w:val="6"/>
  </w:num>
  <w:num w:numId="20" w16cid:durableId="144861023">
    <w:abstractNumId w:val="22"/>
  </w:num>
  <w:num w:numId="21" w16cid:durableId="168179909">
    <w:abstractNumId w:val="7"/>
  </w:num>
  <w:num w:numId="22" w16cid:durableId="1949124078">
    <w:abstractNumId w:val="5"/>
  </w:num>
  <w:num w:numId="23" w16cid:durableId="908805869">
    <w:abstractNumId w:val="23"/>
  </w:num>
  <w:num w:numId="24" w16cid:durableId="1788502047">
    <w:abstractNumId w:val="1"/>
  </w:num>
  <w:num w:numId="25" w16cid:durableId="186139579">
    <w:abstractNumId w:val="17"/>
  </w:num>
  <w:num w:numId="26" w16cid:durableId="1272053788">
    <w:abstractNumId w:val="4"/>
  </w:num>
  <w:num w:numId="27" w16cid:durableId="959610048">
    <w:abstractNumId w:val="3"/>
  </w:num>
  <w:num w:numId="28" w16cid:durableId="200790190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0BE"/>
    <w:rsid w:val="00003A1D"/>
    <w:rsid w:val="0001374C"/>
    <w:rsid w:val="000137BC"/>
    <w:rsid w:val="00014332"/>
    <w:rsid w:val="0002385E"/>
    <w:rsid w:val="000656B4"/>
    <w:rsid w:val="00071334"/>
    <w:rsid w:val="000731AE"/>
    <w:rsid w:val="000841BC"/>
    <w:rsid w:val="000E10A5"/>
    <w:rsid w:val="00121489"/>
    <w:rsid w:val="00136754"/>
    <w:rsid w:val="00144907"/>
    <w:rsid w:val="00163C7F"/>
    <w:rsid w:val="001831E0"/>
    <w:rsid w:val="00190122"/>
    <w:rsid w:val="001A5EBC"/>
    <w:rsid w:val="001A7097"/>
    <w:rsid w:val="001B1B1C"/>
    <w:rsid w:val="001D0714"/>
    <w:rsid w:val="00210A21"/>
    <w:rsid w:val="00211037"/>
    <w:rsid w:val="002112C0"/>
    <w:rsid w:val="00245C31"/>
    <w:rsid w:val="002537B2"/>
    <w:rsid w:val="00263BEF"/>
    <w:rsid w:val="00270825"/>
    <w:rsid w:val="00274722"/>
    <w:rsid w:val="002812D6"/>
    <w:rsid w:val="002834A8"/>
    <w:rsid w:val="00285E0F"/>
    <w:rsid w:val="002865F3"/>
    <w:rsid w:val="00287961"/>
    <w:rsid w:val="002A0ECF"/>
    <w:rsid w:val="002A16B6"/>
    <w:rsid w:val="002C0BE5"/>
    <w:rsid w:val="002F131D"/>
    <w:rsid w:val="00316CA6"/>
    <w:rsid w:val="003443D4"/>
    <w:rsid w:val="00361FEE"/>
    <w:rsid w:val="00365FFD"/>
    <w:rsid w:val="00384557"/>
    <w:rsid w:val="00395A0F"/>
    <w:rsid w:val="003C6366"/>
    <w:rsid w:val="003D41DA"/>
    <w:rsid w:val="003D6874"/>
    <w:rsid w:val="003E171E"/>
    <w:rsid w:val="00406740"/>
    <w:rsid w:val="004102A0"/>
    <w:rsid w:val="0044295B"/>
    <w:rsid w:val="00456590"/>
    <w:rsid w:val="0049453E"/>
    <w:rsid w:val="004E5B57"/>
    <w:rsid w:val="004E5B8C"/>
    <w:rsid w:val="00502E7E"/>
    <w:rsid w:val="005231C8"/>
    <w:rsid w:val="0053283F"/>
    <w:rsid w:val="00533A9D"/>
    <w:rsid w:val="00550B6C"/>
    <w:rsid w:val="00561466"/>
    <w:rsid w:val="005A25D4"/>
    <w:rsid w:val="0060111B"/>
    <w:rsid w:val="0060695A"/>
    <w:rsid w:val="00616C44"/>
    <w:rsid w:val="00621E9A"/>
    <w:rsid w:val="0063648D"/>
    <w:rsid w:val="0064051B"/>
    <w:rsid w:val="00655A58"/>
    <w:rsid w:val="00675A81"/>
    <w:rsid w:val="006909F4"/>
    <w:rsid w:val="006A40A3"/>
    <w:rsid w:val="006B4894"/>
    <w:rsid w:val="006E4502"/>
    <w:rsid w:val="006E6B7A"/>
    <w:rsid w:val="007161C1"/>
    <w:rsid w:val="00722C98"/>
    <w:rsid w:val="00734EB5"/>
    <w:rsid w:val="00751E39"/>
    <w:rsid w:val="007558B7"/>
    <w:rsid w:val="00765E0F"/>
    <w:rsid w:val="00776F08"/>
    <w:rsid w:val="00793F1F"/>
    <w:rsid w:val="007B1794"/>
    <w:rsid w:val="007B6642"/>
    <w:rsid w:val="007B76E1"/>
    <w:rsid w:val="007C08FB"/>
    <w:rsid w:val="007C647F"/>
    <w:rsid w:val="00811A1F"/>
    <w:rsid w:val="00823A35"/>
    <w:rsid w:val="00824F6D"/>
    <w:rsid w:val="00896EF8"/>
    <w:rsid w:val="008D0BF5"/>
    <w:rsid w:val="008E4332"/>
    <w:rsid w:val="008E77EF"/>
    <w:rsid w:val="008F1B1D"/>
    <w:rsid w:val="00910CBA"/>
    <w:rsid w:val="009149EF"/>
    <w:rsid w:val="009515F6"/>
    <w:rsid w:val="009A08BF"/>
    <w:rsid w:val="009B09AB"/>
    <w:rsid w:val="009B629C"/>
    <w:rsid w:val="009F1AA9"/>
    <w:rsid w:val="00A001FD"/>
    <w:rsid w:val="00A07FBD"/>
    <w:rsid w:val="00A23E89"/>
    <w:rsid w:val="00A41A4E"/>
    <w:rsid w:val="00A51572"/>
    <w:rsid w:val="00AC068C"/>
    <w:rsid w:val="00AC12D8"/>
    <w:rsid w:val="00AD29A3"/>
    <w:rsid w:val="00B053AB"/>
    <w:rsid w:val="00B250BD"/>
    <w:rsid w:val="00B3117E"/>
    <w:rsid w:val="00BA2ECE"/>
    <w:rsid w:val="00BA69F5"/>
    <w:rsid w:val="00BA7F0B"/>
    <w:rsid w:val="00BC22B7"/>
    <w:rsid w:val="00BC5653"/>
    <w:rsid w:val="00C33AA8"/>
    <w:rsid w:val="00C6192A"/>
    <w:rsid w:val="00C66DD5"/>
    <w:rsid w:val="00C71C77"/>
    <w:rsid w:val="00C81ADA"/>
    <w:rsid w:val="00C8293C"/>
    <w:rsid w:val="00C9641F"/>
    <w:rsid w:val="00CC6E7C"/>
    <w:rsid w:val="00CD0761"/>
    <w:rsid w:val="00CD5348"/>
    <w:rsid w:val="00CD6A2E"/>
    <w:rsid w:val="00CD7237"/>
    <w:rsid w:val="00CE7440"/>
    <w:rsid w:val="00D17174"/>
    <w:rsid w:val="00D30ED4"/>
    <w:rsid w:val="00D4178C"/>
    <w:rsid w:val="00D51D63"/>
    <w:rsid w:val="00D706FB"/>
    <w:rsid w:val="00D778C2"/>
    <w:rsid w:val="00D85E65"/>
    <w:rsid w:val="00D923A9"/>
    <w:rsid w:val="00D95110"/>
    <w:rsid w:val="00DB1FF4"/>
    <w:rsid w:val="00DF706B"/>
    <w:rsid w:val="00E03843"/>
    <w:rsid w:val="00E06746"/>
    <w:rsid w:val="00E210E9"/>
    <w:rsid w:val="00E260BE"/>
    <w:rsid w:val="00E45D09"/>
    <w:rsid w:val="00E8083C"/>
    <w:rsid w:val="00E96E11"/>
    <w:rsid w:val="00EA6733"/>
    <w:rsid w:val="00EC5756"/>
    <w:rsid w:val="00ED61E4"/>
    <w:rsid w:val="00ED68C4"/>
    <w:rsid w:val="00EE72B7"/>
    <w:rsid w:val="00F01EA4"/>
    <w:rsid w:val="00F13C49"/>
    <w:rsid w:val="00F335FF"/>
    <w:rsid w:val="00F5567F"/>
    <w:rsid w:val="00F71DF7"/>
    <w:rsid w:val="00F97A79"/>
    <w:rsid w:val="00FD71F7"/>
    <w:rsid w:val="00FE746D"/>
    <w:rsid w:val="03A117A5"/>
    <w:rsid w:val="03E7E306"/>
    <w:rsid w:val="050E2455"/>
    <w:rsid w:val="0E4087D8"/>
    <w:rsid w:val="153025EC"/>
    <w:rsid w:val="16F72225"/>
    <w:rsid w:val="1972B716"/>
    <w:rsid w:val="1A8BE19E"/>
    <w:rsid w:val="1D52A9F7"/>
    <w:rsid w:val="23E90F28"/>
    <w:rsid w:val="24434FD1"/>
    <w:rsid w:val="2669AB0D"/>
    <w:rsid w:val="26708EA5"/>
    <w:rsid w:val="28A0CAE0"/>
    <w:rsid w:val="28D8287E"/>
    <w:rsid w:val="2DACA4F4"/>
    <w:rsid w:val="2ED87DBD"/>
    <w:rsid w:val="2FC7F42B"/>
    <w:rsid w:val="352310EB"/>
    <w:rsid w:val="3A20447D"/>
    <w:rsid w:val="3A9B9747"/>
    <w:rsid w:val="3AF150DC"/>
    <w:rsid w:val="3E7AA204"/>
    <w:rsid w:val="3ED8EC92"/>
    <w:rsid w:val="3EE02359"/>
    <w:rsid w:val="407BF3BA"/>
    <w:rsid w:val="41014BB3"/>
    <w:rsid w:val="429D1C14"/>
    <w:rsid w:val="433D107E"/>
    <w:rsid w:val="45BB9479"/>
    <w:rsid w:val="4AD05D9B"/>
    <w:rsid w:val="4E84D73E"/>
    <w:rsid w:val="579D8A63"/>
    <w:rsid w:val="5D34BCBA"/>
    <w:rsid w:val="5D4C219D"/>
    <w:rsid w:val="5EE24699"/>
    <w:rsid w:val="617F9271"/>
    <w:rsid w:val="63ACE7E3"/>
    <w:rsid w:val="663D1EAA"/>
    <w:rsid w:val="678210D6"/>
    <w:rsid w:val="67D8EF0B"/>
    <w:rsid w:val="6B7DEB02"/>
    <w:rsid w:val="72ABFBCF"/>
    <w:rsid w:val="7433A44E"/>
    <w:rsid w:val="75649A4B"/>
    <w:rsid w:val="784B17CA"/>
    <w:rsid w:val="792C5348"/>
    <w:rsid w:val="7A88647F"/>
    <w:rsid w:val="7EB5C70A"/>
    <w:rsid w:val="7EDEA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4EFCCE"/>
  <w15:docId w15:val="{47222882-B17C-44DF-A625-BF867C45A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1BC"/>
    <w:pPr>
      <w:spacing w:after="3" w:line="265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06" w:line="265" w:lineRule="auto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7558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58B7"/>
    <w:rPr>
      <w:color w:val="605E5C"/>
      <w:shd w:val="clear" w:color="auto" w:fill="E1DFDD"/>
    </w:rPr>
  </w:style>
  <w:style w:type="table" w:customStyle="1" w:styleId="TableGrid0">
    <w:name w:val="Table Grid0"/>
    <w:basedOn w:val="TableNormal"/>
    <w:uiPriority w:val="39"/>
    <w:rsid w:val="00084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41DA"/>
    <w:pPr>
      <w:spacing w:after="5" w:line="247" w:lineRule="auto"/>
      <w:ind w:left="720"/>
      <w:contextualSpacing/>
      <w:jc w:val="left"/>
    </w:pPr>
    <w:rPr>
      <w:lang w:eastAsia="zh-CN"/>
    </w:rPr>
  </w:style>
  <w:style w:type="paragraph" w:customStyle="1" w:styleId="paragraph">
    <w:name w:val="paragraph"/>
    <w:basedOn w:val="Normal"/>
    <w:rsid w:val="00E96E11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E96E11"/>
  </w:style>
  <w:style w:type="character" w:customStyle="1" w:styleId="eop">
    <w:name w:val="eop"/>
    <w:basedOn w:val="DefaultParagraphFont"/>
    <w:rsid w:val="00E96E11"/>
  </w:style>
  <w:style w:type="paragraph" w:styleId="Revision">
    <w:name w:val="Revision"/>
    <w:hidden/>
    <w:uiPriority w:val="99"/>
    <w:semiHidden/>
    <w:rsid w:val="00384557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3C63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1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microsoft.com/office/2020/10/relationships/intelligence" Target="intelligence2.xml"/><Relationship Id="rId5" Type="http://schemas.openxmlformats.org/officeDocument/2006/relationships/styles" Target="styles.xml"/><Relationship Id="rId15" Type="http://schemas.openxmlformats.org/officeDocument/2006/relationships/image" Target="cid:image002.png@01DA16ED.FB4AE260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12E0EF2E87B84380BA34DDD55CA9AA" ma:contentTypeVersion="4" ma:contentTypeDescription="Create a new document." ma:contentTypeScope="" ma:versionID="6a0d8583cc16fd19a3d3494e956cb0bc">
  <xsd:schema xmlns:xsd="http://www.w3.org/2001/XMLSchema" xmlns:xs="http://www.w3.org/2001/XMLSchema" xmlns:p="http://schemas.microsoft.com/office/2006/metadata/properties" xmlns:ns2="c5ed9503-3277-4e41-993c-ea5ee00e579d" targetNamespace="http://schemas.microsoft.com/office/2006/metadata/properties" ma:root="true" ma:fieldsID="062b81128323d20b27fa57849c740330" ns2:_="">
    <xsd:import namespace="c5ed9503-3277-4e41-993c-ea5ee00e57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d9503-3277-4e41-993c-ea5ee00e57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8306C0-EBCC-4306-85C2-917FBACBFC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502F12-C629-4664-B478-743F49460B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22CE54-B518-4E6E-9172-05BBA84DE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ed9503-3277-4e41-993c-ea5ee00e57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773</Words>
  <Characters>4412</Characters>
  <Application>Microsoft Office Word</Application>
  <DocSecurity>4</DocSecurity>
  <Lines>36</Lines>
  <Paragraphs>10</Paragraphs>
  <ScaleCrop>false</ScaleCrop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Wallace</dc:creator>
  <cp:keywords/>
  <cp:lastModifiedBy>Claire Kennedy</cp:lastModifiedBy>
  <cp:revision>2</cp:revision>
  <dcterms:created xsi:type="dcterms:W3CDTF">2024-05-31T09:45:00Z</dcterms:created>
  <dcterms:modified xsi:type="dcterms:W3CDTF">2024-05-31T09:45:00Z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0x010100D612E0EF2E87B84380BA34DDD55CA9AA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_SourceUrl">
    <vt:lpwstr/>
  </property>
  <property fmtid="{D5CDD505-2E9C-101B-9397-08002B2CF9AE}" pid="10" name="_SharedFileIndex">
    <vt:lpwstr/>
  </property>
</Properties>
</file>